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E8" w:rsidRDefault="00E34D63" w:rsidP="00E34D63">
      <w:pPr>
        <w:rPr>
          <w:b/>
          <w:sz w:val="28"/>
          <w:szCs w:val="28"/>
        </w:rPr>
      </w:pPr>
      <w:bookmarkStart w:id="0" w:name="_GoBack"/>
      <w:bookmarkEnd w:id="0"/>
      <w:r>
        <w:rPr>
          <w:b/>
          <w:noProof/>
          <w:sz w:val="28"/>
          <w:szCs w:val="28"/>
          <w:lang w:eastAsia="fr-FR"/>
        </w:rPr>
        <w:drawing>
          <wp:inline distT="0" distB="0" distL="0" distR="0">
            <wp:extent cx="2513120" cy="97200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erot_u-Paris_COULE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120" cy="972000"/>
                    </a:xfrm>
                    <a:prstGeom prst="rect">
                      <a:avLst/>
                    </a:prstGeom>
                  </pic:spPr>
                </pic:pic>
              </a:graphicData>
            </a:graphic>
          </wp:inline>
        </w:drawing>
      </w:r>
    </w:p>
    <w:p w:rsidR="00FE2FE8" w:rsidRDefault="00FE2FE8" w:rsidP="00FE2FE8">
      <w:pPr>
        <w:jc w:val="center"/>
        <w:rPr>
          <w:b/>
          <w:sz w:val="28"/>
          <w:szCs w:val="28"/>
        </w:rPr>
      </w:pPr>
    </w:p>
    <w:p w:rsidR="00E34D63" w:rsidRDefault="00E34D63" w:rsidP="00FE2FE8">
      <w:pPr>
        <w:jc w:val="center"/>
        <w:rPr>
          <w:b/>
          <w:sz w:val="28"/>
          <w:szCs w:val="28"/>
        </w:rPr>
      </w:pPr>
    </w:p>
    <w:p w:rsidR="00E34D63" w:rsidRDefault="00E34D63" w:rsidP="00FE2FE8">
      <w:pPr>
        <w:jc w:val="center"/>
        <w:rPr>
          <w:b/>
          <w:sz w:val="28"/>
          <w:szCs w:val="28"/>
        </w:rPr>
      </w:pPr>
    </w:p>
    <w:p w:rsidR="00E34D63" w:rsidRDefault="00E34D63" w:rsidP="00FE2FE8">
      <w:pPr>
        <w:jc w:val="center"/>
        <w:rPr>
          <w:b/>
          <w:sz w:val="28"/>
          <w:szCs w:val="28"/>
        </w:rPr>
      </w:pPr>
    </w:p>
    <w:p w:rsidR="00E34D63" w:rsidRDefault="00E34D63" w:rsidP="00FE2FE8">
      <w:pPr>
        <w:jc w:val="center"/>
        <w:rPr>
          <w:b/>
          <w:sz w:val="28"/>
          <w:szCs w:val="28"/>
        </w:rPr>
      </w:pPr>
    </w:p>
    <w:p w:rsidR="00FE2FE8" w:rsidRDefault="00FE2FE8" w:rsidP="00FE2FE8">
      <w:pPr>
        <w:jc w:val="center"/>
        <w:rPr>
          <w:b/>
          <w:sz w:val="28"/>
          <w:szCs w:val="28"/>
        </w:rPr>
      </w:pPr>
      <w:r>
        <w:rPr>
          <w:b/>
          <w:sz w:val="28"/>
          <w:szCs w:val="28"/>
        </w:rPr>
        <w:t>DOMAINE –– Lettres, Langues, Sciences Humaines et Sociales</w:t>
      </w:r>
    </w:p>
    <w:p w:rsidR="00FE2FE8" w:rsidRDefault="00FE2FE8" w:rsidP="00FE2FE8">
      <w:pPr>
        <w:jc w:val="center"/>
        <w:rPr>
          <w:b/>
        </w:rPr>
      </w:pPr>
    </w:p>
    <w:p w:rsidR="00FE2FE8" w:rsidRPr="00F82C4E" w:rsidRDefault="00FE2FE8" w:rsidP="00F82C4E">
      <w:pPr>
        <w:jc w:val="center"/>
        <w:rPr>
          <w:b/>
          <w:sz w:val="28"/>
          <w:szCs w:val="28"/>
          <w:lang w:val="en-US"/>
        </w:rPr>
      </w:pPr>
      <w:r w:rsidRPr="00E34D63">
        <w:rPr>
          <w:b/>
          <w:sz w:val="28"/>
          <w:szCs w:val="28"/>
          <w:lang w:val="en-US"/>
        </w:rPr>
        <w:t xml:space="preserve">Mention –– </w:t>
      </w:r>
      <w:proofErr w:type="spellStart"/>
      <w:r w:rsidRPr="00E34D63">
        <w:rPr>
          <w:b/>
          <w:sz w:val="28"/>
          <w:szCs w:val="28"/>
          <w:lang w:val="en-US"/>
        </w:rPr>
        <w:t>Études</w:t>
      </w:r>
      <w:proofErr w:type="spellEnd"/>
      <w:r w:rsidRPr="00E34D63">
        <w:rPr>
          <w:b/>
          <w:sz w:val="28"/>
          <w:szCs w:val="28"/>
          <w:lang w:val="en-US"/>
        </w:rPr>
        <w:t xml:space="preserve"> </w:t>
      </w:r>
      <w:proofErr w:type="spellStart"/>
      <w:r w:rsidRPr="00E34D63">
        <w:rPr>
          <w:b/>
          <w:sz w:val="28"/>
          <w:szCs w:val="28"/>
          <w:lang w:val="en-US"/>
        </w:rPr>
        <w:t>anglophones</w:t>
      </w:r>
      <w:proofErr w:type="spellEnd"/>
    </w:p>
    <w:p w:rsidR="00FE2FE8" w:rsidRPr="00E34D63" w:rsidRDefault="00FE2FE8" w:rsidP="00FE2FE8">
      <w:pPr>
        <w:jc w:val="center"/>
        <w:rPr>
          <w:rFonts w:ascii="Cambria" w:hAnsi="Cambria"/>
          <w:b/>
          <w:sz w:val="48"/>
          <w:szCs w:val="48"/>
          <w:lang w:val="en-US"/>
        </w:rPr>
      </w:pPr>
    </w:p>
    <w:p w:rsidR="00FE2FE8" w:rsidRPr="00E34D63" w:rsidRDefault="00FE2FE8" w:rsidP="00FE2FE8">
      <w:pPr>
        <w:jc w:val="center"/>
        <w:rPr>
          <w:rFonts w:ascii="Cambria" w:hAnsi="Cambria"/>
          <w:b/>
          <w:sz w:val="48"/>
          <w:szCs w:val="48"/>
          <w:lang w:val="en-US"/>
        </w:rPr>
      </w:pPr>
    </w:p>
    <w:p w:rsidR="00FE2FE8" w:rsidRPr="00E34D63" w:rsidRDefault="00FE2FE8" w:rsidP="00FE2FE8">
      <w:pPr>
        <w:jc w:val="center"/>
        <w:rPr>
          <w:rFonts w:ascii="Cambria" w:hAnsi="Cambria"/>
          <w:b/>
          <w:sz w:val="48"/>
          <w:szCs w:val="48"/>
          <w:lang w:val="en-US"/>
        </w:rPr>
      </w:pPr>
    </w:p>
    <w:p w:rsidR="00FE2FE8" w:rsidRPr="00806FAE" w:rsidRDefault="00FE2FE8" w:rsidP="00FE2FE8">
      <w:pPr>
        <w:jc w:val="center"/>
        <w:rPr>
          <w:rFonts w:ascii="Cambria" w:hAnsi="Cambria"/>
          <w:b/>
          <w:sz w:val="48"/>
          <w:szCs w:val="48"/>
          <w:lang w:val="en-US"/>
        </w:rPr>
      </w:pPr>
      <w:r w:rsidRPr="00806FAE">
        <w:rPr>
          <w:rFonts w:ascii="Cambria" w:hAnsi="Cambria"/>
          <w:b/>
          <w:sz w:val="48"/>
          <w:szCs w:val="48"/>
          <w:lang w:val="en-US"/>
        </w:rPr>
        <w:t xml:space="preserve">BROCHURE </w:t>
      </w:r>
      <w:r w:rsidRPr="006508CE">
        <w:rPr>
          <w:rFonts w:ascii="Cambria" w:hAnsi="Cambria"/>
          <w:b/>
          <w:sz w:val="48"/>
          <w:szCs w:val="48"/>
          <w:lang w:val="en-US"/>
        </w:rPr>
        <w:t xml:space="preserve">JOINT MASTER OF ENGLISH AND AMERICAN STUDIES </w:t>
      </w:r>
      <w:r w:rsidRPr="00806FAE">
        <w:rPr>
          <w:rFonts w:ascii="Cambria" w:hAnsi="Cambria"/>
          <w:b/>
          <w:sz w:val="48"/>
          <w:szCs w:val="48"/>
          <w:lang w:val="en-US"/>
        </w:rPr>
        <w:t>2019-2020</w:t>
      </w:r>
    </w:p>
    <w:p w:rsidR="00FE2FE8" w:rsidRDefault="00FE2FE8" w:rsidP="00FE2FE8">
      <w:pPr>
        <w:spacing w:after="200" w:line="276" w:lineRule="auto"/>
        <w:rPr>
          <w:rFonts w:ascii="Cambria" w:hAnsi="Cambria"/>
          <w:b/>
          <w:sz w:val="48"/>
          <w:szCs w:val="48"/>
          <w:lang w:val="en-US"/>
        </w:rPr>
      </w:pPr>
    </w:p>
    <w:p w:rsidR="00F82C4E" w:rsidRDefault="00F82C4E" w:rsidP="00FE2FE8">
      <w:pPr>
        <w:spacing w:after="200" w:line="276" w:lineRule="auto"/>
        <w:rPr>
          <w:rFonts w:ascii="Cambria" w:hAnsi="Cambria"/>
          <w:b/>
          <w:sz w:val="48"/>
          <w:szCs w:val="48"/>
          <w:lang w:val="en-US"/>
        </w:rPr>
      </w:pPr>
    </w:p>
    <w:p w:rsidR="00F82C4E" w:rsidRPr="00806FAE" w:rsidRDefault="00F82C4E" w:rsidP="00FE2FE8">
      <w:pPr>
        <w:spacing w:after="200" w:line="276" w:lineRule="auto"/>
        <w:rPr>
          <w:rFonts w:ascii="Cambria" w:hAnsi="Cambria"/>
          <w:b/>
          <w:sz w:val="48"/>
          <w:szCs w:val="48"/>
          <w:lang w:val="en-US"/>
        </w:rPr>
      </w:pPr>
    </w:p>
    <w:p w:rsidR="00FE2FE8" w:rsidRPr="00806FAE" w:rsidRDefault="00FE2FE8" w:rsidP="00FE2FE8">
      <w:pPr>
        <w:spacing w:after="200" w:line="276" w:lineRule="auto"/>
        <w:rPr>
          <w:rFonts w:ascii="Cambria" w:hAnsi="Cambria"/>
          <w:b/>
          <w:sz w:val="48"/>
          <w:szCs w:val="48"/>
          <w:lang w:val="en-US"/>
        </w:rPr>
      </w:pPr>
    </w:p>
    <w:p w:rsidR="00FE2FE8" w:rsidRDefault="00FE2FE8" w:rsidP="00FE2FE8">
      <w:pPr>
        <w:jc w:val="center"/>
        <w:rPr>
          <w:sz w:val="28"/>
          <w:szCs w:val="28"/>
        </w:rPr>
      </w:pPr>
      <w:r>
        <w:rPr>
          <w:sz w:val="28"/>
          <w:szCs w:val="28"/>
        </w:rPr>
        <w:t>U.F.R. d’Études anglophones – bâtiment Olympe de Gouges</w:t>
      </w:r>
    </w:p>
    <w:p w:rsidR="00FE2FE8" w:rsidRDefault="00FE2FE8" w:rsidP="00FE2FE8">
      <w:pPr>
        <w:jc w:val="center"/>
        <w:rPr>
          <w:sz w:val="28"/>
          <w:szCs w:val="28"/>
        </w:rPr>
      </w:pPr>
      <w:r>
        <w:rPr>
          <w:sz w:val="28"/>
          <w:szCs w:val="28"/>
        </w:rPr>
        <w:t xml:space="preserve">10 rue Albert Einstein </w:t>
      </w:r>
      <w:r>
        <w:rPr>
          <w:sz w:val="28"/>
          <w:szCs w:val="28"/>
        </w:rPr>
        <w:tab/>
        <w:t>75013 Paris</w:t>
      </w:r>
    </w:p>
    <w:p w:rsidR="00FE2FE8" w:rsidRDefault="00FE2FE8" w:rsidP="00FE2FE8">
      <w:pPr>
        <w:jc w:val="center"/>
        <w:rPr>
          <w:sz w:val="28"/>
          <w:szCs w:val="28"/>
        </w:rPr>
      </w:pPr>
      <w:r>
        <w:rPr>
          <w:sz w:val="28"/>
          <w:szCs w:val="28"/>
        </w:rPr>
        <w:t>Métro : Tolbiac, Bibliothèque François Mitterrand</w:t>
      </w:r>
    </w:p>
    <w:p w:rsidR="00FE2FE8" w:rsidRPr="00E34D63" w:rsidRDefault="00FE2FE8" w:rsidP="00FE2FE8">
      <w:pPr>
        <w:jc w:val="center"/>
        <w:rPr>
          <w:sz w:val="28"/>
          <w:szCs w:val="28"/>
          <w:lang w:val="en-US"/>
        </w:rPr>
      </w:pPr>
      <w:proofErr w:type="gramStart"/>
      <w:r w:rsidRPr="00E34D63">
        <w:rPr>
          <w:sz w:val="28"/>
          <w:szCs w:val="28"/>
          <w:lang w:val="en-US"/>
        </w:rPr>
        <w:t>Tel :</w:t>
      </w:r>
      <w:proofErr w:type="gramEnd"/>
      <w:r w:rsidRPr="00E34D63">
        <w:rPr>
          <w:sz w:val="28"/>
          <w:szCs w:val="28"/>
          <w:lang w:val="en-US"/>
        </w:rPr>
        <w:t xml:space="preserve"> 01.57.27.58.20</w:t>
      </w:r>
    </w:p>
    <w:p w:rsidR="00FE2FE8" w:rsidRPr="00E34D63" w:rsidRDefault="00CA4826" w:rsidP="00FE2FE8">
      <w:pPr>
        <w:jc w:val="center"/>
        <w:rPr>
          <w:sz w:val="28"/>
          <w:szCs w:val="28"/>
          <w:lang w:val="en-US"/>
        </w:rPr>
      </w:pPr>
      <w:r>
        <w:fldChar w:fldCharType="begin"/>
      </w:r>
      <w:r w:rsidRPr="00461975">
        <w:rPr>
          <w:lang w:val="en-US"/>
        </w:rPr>
        <w:instrText xml:space="preserve"> HYPERLINK "https://etudesanglophones.univ-paris-diderot.fr/" </w:instrText>
      </w:r>
      <w:r>
        <w:fldChar w:fldCharType="separate"/>
      </w:r>
      <w:r w:rsidR="00FE2FE8" w:rsidRPr="00E34D63">
        <w:rPr>
          <w:rStyle w:val="Lienhypertexte"/>
          <w:sz w:val="28"/>
          <w:lang w:val="en-US"/>
        </w:rPr>
        <w:t>https://etudesanglophones.univ-paris-diderot.fr/</w:t>
      </w:r>
      <w:r>
        <w:rPr>
          <w:rStyle w:val="Lienhypertexte"/>
          <w:sz w:val="28"/>
          <w:lang w:val="en-US"/>
        </w:rPr>
        <w:fldChar w:fldCharType="end"/>
      </w:r>
    </w:p>
    <w:p w:rsidR="00FE2FE8" w:rsidRPr="00E34D63" w:rsidRDefault="00FE2FE8" w:rsidP="00FE2FE8">
      <w:pPr>
        <w:spacing w:after="200" w:line="276" w:lineRule="auto"/>
        <w:rPr>
          <w:rFonts w:ascii="Cambria" w:hAnsi="Cambria"/>
          <w:b/>
          <w:sz w:val="48"/>
          <w:szCs w:val="48"/>
          <w:lang w:val="en-US"/>
        </w:rPr>
      </w:pPr>
    </w:p>
    <w:p w:rsidR="00FE2FE8" w:rsidRPr="00E34D63" w:rsidRDefault="00FE2FE8" w:rsidP="00FE2FE8">
      <w:pPr>
        <w:spacing w:after="200" w:line="276" w:lineRule="auto"/>
        <w:rPr>
          <w:rFonts w:ascii="Cambria" w:hAnsi="Cambria"/>
          <w:b/>
          <w:sz w:val="48"/>
          <w:szCs w:val="48"/>
          <w:lang w:val="en-US"/>
        </w:rPr>
      </w:pPr>
    </w:p>
    <w:p w:rsidR="00FE2FE8" w:rsidRDefault="00FE2FE8">
      <w:pPr>
        <w:spacing w:after="200" w:line="276" w:lineRule="auto"/>
        <w:rPr>
          <w:rFonts w:ascii="Cambria" w:hAnsi="Cambria"/>
          <w:b/>
          <w:sz w:val="48"/>
          <w:szCs w:val="48"/>
          <w:lang w:val="en-US"/>
        </w:rPr>
      </w:pPr>
      <w:r>
        <w:rPr>
          <w:rFonts w:ascii="Cambria" w:hAnsi="Cambria"/>
          <w:b/>
          <w:sz w:val="48"/>
          <w:szCs w:val="48"/>
          <w:lang w:val="en-US"/>
        </w:rPr>
        <w:lastRenderedPageBreak/>
        <w:br w:type="page"/>
      </w:r>
    </w:p>
    <w:p w:rsidR="008A6D9F" w:rsidRPr="006508CE" w:rsidRDefault="005E7E63" w:rsidP="00077873">
      <w:pPr>
        <w:jc w:val="center"/>
        <w:rPr>
          <w:rFonts w:ascii="Cambria" w:hAnsi="Cambria"/>
          <w:b/>
          <w:sz w:val="48"/>
          <w:szCs w:val="48"/>
          <w:lang w:val="en-US"/>
        </w:rPr>
      </w:pPr>
      <w:r w:rsidRPr="006508CE">
        <w:rPr>
          <w:rFonts w:ascii="Cambria" w:hAnsi="Cambria"/>
          <w:b/>
          <w:sz w:val="48"/>
          <w:szCs w:val="48"/>
          <w:lang w:val="en-US"/>
        </w:rPr>
        <w:lastRenderedPageBreak/>
        <w:t xml:space="preserve">BROCHURE </w:t>
      </w:r>
      <w:r w:rsidR="008B626C" w:rsidRPr="006508CE">
        <w:rPr>
          <w:rFonts w:ascii="Cambria" w:hAnsi="Cambria"/>
          <w:b/>
          <w:sz w:val="48"/>
          <w:szCs w:val="48"/>
          <w:lang w:val="en-US"/>
        </w:rPr>
        <w:t>JOI</w:t>
      </w:r>
      <w:r w:rsidRPr="006508CE">
        <w:rPr>
          <w:rFonts w:ascii="Cambria" w:hAnsi="Cambria"/>
          <w:b/>
          <w:sz w:val="48"/>
          <w:szCs w:val="48"/>
          <w:lang w:val="en-US"/>
        </w:rPr>
        <w:t>NT MASTER OF ENGLISH AND AMERICAN STUDIES</w:t>
      </w:r>
      <w:r w:rsidR="00243896" w:rsidRPr="006508CE">
        <w:rPr>
          <w:rFonts w:ascii="Cambria" w:hAnsi="Cambria"/>
          <w:b/>
          <w:sz w:val="48"/>
          <w:szCs w:val="48"/>
          <w:lang w:val="en-US"/>
        </w:rPr>
        <w:t xml:space="preserve"> </w:t>
      </w:r>
      <w:r w:rsidR="008A6D9F" w:rsidRPr="006508CE">
        <w:rPr>
          <w:rFonts w:ascii="Cambria" w:hAnsi="Cambria"/>
          <w:b/>
          <w:sz w:val="48"/>
          <w:szCs w:val="48"/>
          <w:lang w:val="en-US"/>
        </w:rPr>
        <w:t>2019-2020</w:t>
      </w:r>
    </w:p>
    <w:p w:rsidR="008A6D9F" w:rsidRPr="006508CE" w:rsidRDefault="008A6D9F" w:rsidP="008A6D9F">
      <w:pPr>
        <w:rPr>
          <w:b/>
          <w:lang w:val="en-US"/>
        </w:rPr>
      </w:pPr>
    </w:p>
    <w:p w:rsidR="008A6D9F" w:rsidRPr="006508CE" w:rsidRDefault="008A6D9F" w:rsidP="008A6D9F">
      <w:pPr>
        <w:rPr>
          <w:b/>
          <w:lang w:val="en-US"/>
        </w:rPr>
      </w:pPr>
    </w:p>
    <w:p w:rsidR="008A6D9F" w:rsidRPr="001946E3" w:rsidRDefault="008A6D9F" w:rsidP="00077873">
      <w:pPr>
        <w:jc w:val="center"/>
        <w:rPr>
          <w:b/>
          <w:sz w:val="28"/>
          <w:szCs w:val="28"/>
        </w:rPr>
      </w:pPr>
      <w:r w:rsidRPr="001946E3">
        <w:rPr>
          <w:b/>
          <w:sz w:val="28"/>
          <w:szCs w:val="28"/>
        </w:rPr>
        <w:t>DOMAINE –– Lettres, Langues, Sciences Humaines et Sociales</w:t>
      </w:r>
    </w:p>
    <w:p w:rsidR="008A6D9F" w:rsidRPr="001946E3" w:rsidRDefault="008A6D9F" w:rsidP="00077873">
      <w:pPr>
        <w:jc w:val="center"/>
        <w:rPr>
          <w:b/>
        </w:rPr>
      </w:pPr>
    </w:p>
    <w:p w:rsidR="008A6D9F" w:rsidRPr="001946E3" w:rsidRDefault="008A6D9F" w:rsidP="00077873">
      <w:pPr>
        <w:jc w:val="center"/>
        <w:rPr>
          <w:b/>
          <w:sz w:val="28"/>
          <w:szCs w:val="28"/>
        </w:rPr>
      </w:pPr>
      <w:r w:rsidRPr="001946E3">
        <w:rPr>
          <w:b/>
          <w:sz w:val="28"/>
          <w:szCs w:val="28"/>
        </w:rPr>
        <w:t>Mention –– Études anglophones</w:t>
      </w:r>
    </w:p>
    <w:p w:rsidR="008A6D9F" w:rsidRPr="0048662F" w:rsidRDefault="008A6D9F" w:rsidP="008A6D9F"/>
    <w:p w:rsidR="008A6D9F" w:rsidRPr="0048662F" w:rsidRDefault="008A6D9F" w:rsidP="008A6D9F"/>
    <w:p w:rsidR="008A6D9F" w:rsidRPr="0048662F" w:rsidRDefault="008A6D9F" w:rsidP="000742B3">
      <w:pPr>
        <w:jc w:val="center"/>
      </w:pPr>
      <w:r w:rsidRPr="0048662F">
        <w:t>U.F.R. d’Études anglophones – bâtiment Olympe de Gouges</w:t>
      </w:r>
    </w:p>
    <w:p w:rsidR="008A6D9F" w:rsidRPr="0048662F" w:rsidRDefault="008A6D9F" w:rsidP="000742B3">
      <w:pPr>
        <w:jc w:val="center"/>
      </w:pPr>
      <w:r w:rsidRPr="0048662F">
        <w:t xml:space="preserve">10 rue Albert Einstein </w:t>
      </w:r>
      <w:r w:rsidRPr="0048662F">
        <w:tab/>
        <w:t>75013 Paris</w:t>
      </w:r>
    </w:p>
    <w:p w:rsidR="008A6D9F" w:rsidRPr="0048662F" w:rsidRDefault="008A6D9F" w:rsidP="000742B3">
      <w:pPr>
        <w:jc w:val="center"/>
      </w:pPr>
      <w:r w:rsidRPr="0048662F">
        <w:t>Métro : Tolbiac, Bibliothèque François Mitterrand</w:t>
      </w:r>
    </w:p>
    <w:p w:rsidR="008A6D9F" w:rsidRPr="0048662F" w:rsidRDefault="008A6D9F" w:rsidP="000742B3">
      <w:pPr>
        <w:jc w:val="center"/>
      </w:pPr>
      <w:r w:rsidRPr="0048662F">
        <w:t>Tel : 01.57.27.58.20</w:t>
      </w:r>
    </w:p>
    <w:p w:rsidR="008A6D9F" w:rsidRPr="0048662F" w:rsidRDefault="00CA4826" w:rsidP="000742B3">
      <w:pPr>
        <w:jc w:val="center"/>
      </w:pPr>
      <w:hyperlink r:id="rId10" w:history="1">
        <w:r w:rsidR="008A6D9F" w:rsidRPr="0048662F">
          <w:rPr>
            <w:rStyle w:val="Lienhypertexte"/>
          </w:rPr>
          <w:t>https://etudesanglophones.univ-paris-diderot.fr/</w:t>
        </w:r>
      </w:hyperlink>
    </w:p>
    <w:p w:rsidR="008A6D9F" w:rsidRPr="0048662F" w:rsidRDefault="008A6D9F" w:rsidP="000742B3">
      <w:pPr>
        <w:jc w:val="center"/>
      </w:pPr>
      <w:r w:rsidRPr="0048662F">
        <w:t>Le site du Master est régulièrement mis à jour.</w:t>
      </w:r>
    </w:p>
    <w:p w:rsidR="008A6D9F" w:rsidRPr="0048662F" w:rsidRDefault="008A6D9F" w:rsidP="008A6D9F"/>
    <w:p w:rsidR="008A6D9F" w:rsidRPr="00077873" w:rsidRDefault="008A6D9F" w:rsidP="008A6D9F">
      <w:pPr>
        <w:rPr>
          <w:b/>
        </w:rPr>
      </w:pPr>
      <w:r w:rsidRPr="00077873">
        <w:rPr>
          <w:b/>
        </w:rPr>
        <w:t>Renseignements et inscriptions pédagogiques à l’UFR</w:t>
      </w:r>
      <w:r w:rsidRPr="00077873">
        <w:rPr>
          <w:b/>
        </w:rPr>
        <w:tab/>
      </w:r>
      <w:r w:rsidRPr="00077873">
        <w:rPr>
          <w:b/>
        </w:rPr>
        <w:tab/>
      </w:r>
      <w:r w:rsidRPr="00077873">
        <w:rPr>
          <w:b/>
        </w:rPr>
        <w:tab/>
      </w:r>
    </w:p>
    <w:p w:rsidR="008A6D9F" w:rsidRPr="0048662F" w:rsidRDefault="008A6D9F" w:rsidP="008A6D9F"/>
    <w:p w:rsidR="008A6D9F" w:rsidRPr="0048662F" w:rsidRDefault="008A6D9F" w:rsidP="008A6D9F">
      <w:r w:rsidRPr="0048662F">
        <w:t>Bâtiment Olympe de Gouges</w:t>
      </w:r>
      <w:r w:rsidRPr="0048662F">
        <w:tab/>
      </w:r>
      <w:r w:rsidRPr="0048662F">
        <w:tab/>
      </w:r>
      <w:r w:rsidRPr="0048662F">
        <w:tab/>
      </w:r>
      <w:r w:rsidRPr="0048662F">
        <w:tab/>
        <w:t>Tél : 01.57.27.58 54</w:t>
      </w:r>
      <w:r w:rsidRPr="0048662F">
        <w:tab/>
      </w:r>
      <w:r w:rsidRPr="0048662F">
        <w:tab/>
      </w:r>
    </w:p>
    <w:p w:rsidR="008A6D9F" w:rsidRPr="0048662F" w:rsidRDefault="008A6D9F" w:rsidP="008A6D9F">
      <w:r w:rsidRPr="0048662F">
        <w:t>4e étage, bureau 449</w:t>
      </w:r>
      <w:r w:rsidRPr="0048662F">
        <w:tab/>
      </w:r>
      <w:r w:rsidRPr="0048662F">
        <w:tab/>
      </w:r>
      <w:r w:rsidRPr="0048662F">
        <w:tab/>
      </w:r>
      <w:r w:rsidRPr="0048662F">
        <w:tab/>
      </w:r>
      <w:r w:rsidRPr="0048662F">
        <w:tab/>
        <w:t>Fax : 01 57 27 58 41</w:t>
      </w:r>
    </w:p>
    <w:p w:rsidR="008A6D9F" w:rsidRPr="0048662F" w:rsidRDefault="008A6D9F" w:rsidP="008A6D9F">
      <w:r w:rsidRPr="0048662F">
        <w:t xml:space="preserve">Murielle </w:t>
      </w:r>
      <w:proofErr w:type="spellStart"/>
      <w:r w:rsidRPr="0048662F">
        <w:t>Guillemont</w:t>
      </w:r>
      <w:proofErr w:type="spellEnd"/>
      <w:r w:rsidRPr="0048662F">
        <w:tab/>
      </w:r>
      <w:r w:rsidRPr="0048662F">
        <w:tab/>
      </w:r>
      <w:r w:rsidRPr="0048662F">
        <w:tab/>
      </w:r>
      <w:r w:rsidRPr="0048662F">
        <w:tab/>
      </w:r>
      <w:r w:rsidRPr="0048662F">
        <w:tab/>
        <w:t>&lt;</w:t>
      </w:r>
      <w:hyperlink r:id="rId11" w:history="1">
        <w:r w:rsidRPr="0048662F">
          <w:rPr>
            <w:rStyle w:val="Lienhypertexte"/>
          </w:rPr>
          <w:t>m.guillemont@univ-paris-diderot.fr</w:t>
        </w:r>
      </w:hyperlink>
      <w:r w:rsidRPr="0048662F">
        <w:t xml:space="preserve">&gt; </w:t>
      </w:r>
    </w:p>
    <w:p w:rsidR="008A6D9F" w:rsidRPr="0048662F" w:rsidRDefault="008A6D9F" w:rsidP="008A6D9F">
      <w:r w:rsidRPr="0048662F">
        <w:tab/>
      </w:r>
    </w:p>
    <w:p w:rsidR="008A6D9F" w:rsidRPr="0048662F" w:rsidRDefault="008A6D9F" w:rsidP="008A6D9F"/>
    <w:p w:rsidR="008A6D9F" w:rsidRPr="00077873" w:rsidRDefault="008A6D9F" w:rsidP="008A6D9F">
      <w:pPr>
        <w:rPr>
          <w:b/>
        </w:rPr>
      </w:pPr>
      <w:r w:rsidRPr="00077873">
        <w:rPr>
          <w:b/>
        </w:rPr>
        <w:t>Responsables des études :</w:t>
      </w:r>
    </w:p>
    <w:p w:rsidR="008A6D9F" w:rsidRPr="0048662F" w:rsidRDefault="008A6D9F" w:rsidP="008A6D9F"/>
    <w:p w:rsidR="008A6D9F" w:rsidRPr="0048662F" w:rsidRDefault="008A6D9F" w:rsidP="00077873">
      <w:r w:rsidRPr="0048662F">
        <w:t>Responsable général du master recherche (M1 et M2) : François de Chantal (&lt;</w:t>
      </w:r>
      <w:hyperlink r:id="rId12" w:history="1">
        <w:r w:rsidRPr="0048662F">
          <w:rPr>
            <w:rStyle w:val="Lienhypertexte"/>
          </w:rPr>
          <w:t>fdechantal@univ-paris-diderot.fr</w:t>
        </w:r>
      </w:hyperlink>
      <w:r w:rsidRPr="0048662F">
        <w:t>&gt;)</w:t>
      </w:r>
    </w:p>
    <w:p w:rsidR="008A6D9F" w:rsidRPr="0048662F" w:rsidRDefault="008A6D9F" w:rsidP="00077873"/>
    <w:p w:rsidR="008A6D9F" w:rsidRPr="0048662F" w:rsidRDefault="008A6D9F" w:rsidP="00D90F82">
      <w:pPr>
        <w:jc w:val="both"/>
      </w:pPr>
      <w:r w:rsidRPr="00C87FDE">
        <w:rPr>
          <w:b/>
        </w:rPr>
        <w:t>M1 P</w:t>
      </w:r>
      <w:r w:rsidRPr="0048662F">
        <w:tab/>
      </w:r>
      <w:r w:rsidR="00D90F82">
        <w:tab/>
      </w:r>
      <w:r w:rsidRPr="0048662F">
        <w:t xml:space="preserve">Traduction Littéraire : Emmanuelle Delanoë-Brun (&lt;delanoee@univ-paris-diderot.fr&gt;) </w:t>
      </w:r>
    </w:p>
    <w:p w:rsidR="008A6D9F" w:rsidRPr="0048662F" w:rsidRDefault="008A6D9F" w:rsidP="00D90F82">
      <w:pPr>
        <w:jc w:val="both"/>
      </w:pPr>
      <w:r w:rsidRPr="0048662F">
        <w:t>M1&amp;M2</w:t>
      </w:r>
      <w:r w:rsidRPr="0048662F">
        <w:tab/>
        <w:t>Joint Master : François de Chantal (&lt;</w:t>
      </w:r>
      <w:hyperlink r:id="rId13" w:history="1">
        <w:r w:rsidRPr="0048662F">
          <w:rPr>
            <w:rStyle w:val="Lienhypertexte"/>
          </w:rPr>
          <w:t>fdechantal@univ-paris-diderot.fr</w:t>
        </w:r>
      </w:hyperlink>
      <w:proofErr w:type="gramStart"/>
      <w:r w:rsidRPr="0048662F">
        <w:t>&gt; )</w:t>
      </w:r>
      <w:proofErr w:type="gramEnd"/>
    </w:p>
    <w:p w:rsidR="008A6D9F" w:rsidRPr="0048662F" w:rsidRDefault="008A6D9F" w:rsidP="00D90F82">
      <w:pPr>
        <w:ind w:left="1410" w:hanging="1410"/>
        <w:jc w:val="both"/>
      </w:pPr>
      <w:r w:rsidRPr="0048662F">
        <w:t>M1 P</w:t>
      </w:r>
      <w:r w:rsidRPr="0048662F">
        <w:tab/>
      </w:r>
      <w:r w:rsidRPr="0048662F">
        <w:tab/>
        <w:t>Finalité professionnelle- Intelligence et innovation culturelles : Sara Thornton (&lt;</w:t>
      </w:r>
      <w:hyperlink r:id="rId14" w:history="1">
        <w:r w:rsidRPr="0048662F">
          <w:rPr>
            <w:rStyle w:val="Lienhypertexte"/>
          </w:rPr>
          <w:t>sara.thornton@univ-paris-diderot.fr</w:t>
        </w:r>
      </w:hyperlink>
      <w:r w:rsidRPr="0048662F">
        <w:t>&gt;)</w:t>
      </w:r>
    </w:p>
    <w:p w:rsidR="008A6D9F" w:rsidRPr="0048662F" w:rsidRDefault="008A6D9F" w:rsidP="00D90F82">
      <w:pPr>
        <w:jc w:val="both"/>
      </w:pPr>
      <w:r w:rsidRPr="0048662F">
        <w:t>M1&amp;M2</w:t>
      </w:r>
      <w:r w:rsidRPr="0048662F">
        <w:tab/>
        <w:t xml:space="preserve">Anglais-cinéma : Martine </w:t>
      </w:r>
      <w:proofErr w:type="spellStart"/>
      <w:r w:rsidRPr="0048662F">
        <w:t>Beugnet</w:t>
      </w:r>
      <w:proofErr w:type="spellEnd"/>
      <w:r w:rsidRPr="0048662F">
        <w:t xml:space="preserve"> (&lt;</w:t>
      </w:r>
      <w:hyperlink r:id="rId15" w:history="1">
        <w:r w:rsidRPr="0048662F">
          <w:rPr>
            <w:rStyle w:val="Lienhypertexte"/>
          </w:rPr>
          <w:t>beugnetmartine@gmail.com</w:t>
        </w:r>
      </w:hyperlink>
      <w:r w:rsidRPr="0048662F">
        <w:t xml:space="preserve">&gt;) </w:t>
      </w:r>
    </w:p>
    <w:p w:rsidR="008A6D9F" w:rsidRPr="0048662F" w:rsidRDefault="008A6D9F" w:rsidP="00D90F82">
      <w:pPr>
        <w:jc w:val="both"/>
      </w:pPr>
      <w:r w:rsidRPr="0048662F">
        <w:t>M1&amp;M2</w:t>
      </w:r>
      <w:r w:rsidRPr="0048662F">
        <w:tab/>
        <w:t xml:space="preserve">Premières modernités : </w:t>
      </w:r>
      <w:proofErr w:type="spellStart"/>
      <w:r w:rsidRPr="0048662F">
        <w:t>Ladan</w:t>
      </w:r>
      <w:proofErr w:type="spellEnd"/>
      <w:r w:rsidRPr="0048662F">
        <w:t xml:space="preserve"> </w:t>
      </w:r>
      <w:proofErr w:type="spellStart"/>
      <w:r w:rsidRPr="0048662F">
        <w:t>Niayesh</w:t>
      </w:r>
      <w:proofErr w:type="spellEnd"/>
      <w:r w:rsidRPr="0048662F">
        <w:t xml:space="preserve"> (&lt;</w:t>
      </w:r>
      <w:hyperlink r:id="rId16" w:history="1">
        <w:r w:rsidRPr="0048662F">
          <w:rPr>
            <w:rStyle w:val="Lienhypertexte"/>
          </w:rPr>
          <w:t>niayesh@univ-paris-diderot.fr</w:t>
        </w:r>
      </w:hyperlink>
      <w:r w:rsidRPr="0048662F">
        <w:t>&gt;)</w:t>
      </w:r>
    </w:p>
    <w:p w:rsidR="008A6D9F" w:rsidRPr="0048662F" w:rsidRDefault="008A6D9F" w:rsidP="00D90F82">
      <w:pPr>
        <w:jc w:val="both"/>
      </w:pPr>
      <w:r w:rsidRPr="0048662F">
        <w:t>M1&amp;M2</w:t>
      </w:r>
      <w:r w:rsidRPr="0048662F">
        <w:tab/>
        <w:t xml:space="preserve">Civilisations anglophones : Mark </w:t>
      </w:r>
      <w:proofErr w:type="spellStart"/>
      <w:r w:rsidRPr="0048662F">
        <w:t>Meigs</w:t>
      </w:r>
      <w:proofErr w:type="spellEnd"/>
      <w:r w:rsidRPr="0048662F">
        <w:t xml:space="preserve"> (&lt;</w:t>
      </w:r>
      <w:hyperlink r:id="rId17" w:history="1">
        <w:r w:rsidRPr="0048662F">
          <w:rPr>
            <w:rStyle w:val="Lienhypertexte"/>
          </w:rPr>
          <w:t>meigs@univ-paris-diderot.fr</w:t>
        </w:r>
      </w:hyperlink>
      <w:r w:rsidRPr="0048662F">
        <w:t>&gt;)</w:t>
      </w:r>
    </w:p>
    <w:p w:rsidR="008A6D9F" w:rsidRPr="0048662F" w:rsidRDefault="008A6D9F" w:rsidP="00D90F82">
      <w:pPr>
        <w:jc w:val="both"/>
      </w:pPr>
      <w:r w:rsidRPr="0048662F">
        <w:t>M1&amp;M2</w:t>
      </w:r>
      <w:r w:rsidRPr="0048662F">
        <w:tab/>
        <w:t xml:space="preserve">Littératures anglophones : </w:t>
      </w:r>
      <w:proofErr w:type="spellStart"/>
      <w:r w:rsidRPr="0048662F">
        <w:t>Ladan</w:t>
      </w:r>
      <w:proofErr w:type="spellEnd"/>
      <w:r w:rsidRPr="0048662F">
        <w:t xml:space="preserve"> </w:t>
      </w:r>
      <w:proofErr w:type="spellStart"/>
      <w:r w:rsidRPr="0048662F">
        <w:t>Niayesh</w:t>
      </w:r>
      <w:proofErr w:type="spellEnd"/>
      <w:r w:rsidRPr="0048662F">
        <w:t xml:space="preserve"> (&lt;</w:t>
      </w:r>
      <w:hyperlink r:id="rId18" w:history="1">
        <w:r w:rsidRPr="0048662F">
          <w:rPr>
            <w:rStyle w:val="Lienhypertexte"/>
          </w:rPr>
          <w:t>niayesh@univ-paris-diderot.fr</w:t>
        </w:r>
      </w:hyperlink>
      <w:r w:rsidRPr="0048662F">
        <w:t xml:space="preserve">&gt;) </w:t>
      </w:r>
    </w:p>
    <w:p w:rsidR="008A6D9F" w:rsidRPr="0048662F" w:rsidRDefault="008A6D9F" w:rsidP="00D90F82">
      <w:pPr>
        <w:jc w:val="both"/>
      </w:pPr>
      <w:r w:rsidRPr="0048662F">
        <w:t>M1&amp;M2</w:t>
      </w:r>
      <w:r w:rsidRPr="0048662F">
        <w:tab/>
        <w:t>Linguistique anglaise : Agnès Celle (</w:t>
      </w:r>
      <w:hyperlink r:id="rId19" w:history="1">
        <w:r w:rsidR="00A8613B" w:rsidRPr="00815357">
          <w:rPr>
            <w:rStyle w:val="Lienhypertexte"/>
          </w:rPr>
          <w:t>agnes.celle@univ-paris-diderot.fr</w:t>
        </w:r>
      </w:hyperlink>
      <w:r w:rsidR="00A8613B">
        <w:t xml:space="preserve">) </w:t>
      </w:r>
    </w:p>
    <w:p w:rsidR="008A6D9F" w:rsidRPr="0048662F" w:rsidRDefault="008A6D9F" w:rsidP="00D90F82">
      <w:pPr>
        <w:ind w:left="1410" w:hanging="1410"/>
        <w:jc w:val="both"/>
      </w:pPr>
      <w:r w:rsidRPr="0048662F">
        <w:t>M1&amp;M2</w:t>
      </w:r>
      <w:r w:rsidRPr="0048662F">
        <w:tab/>
        <w:t xml:space="preserve">Arts et Culture Visuelle des pays anglophones : Catherine </w:t>
      </w:r>
      <w:proofErr w:type="spellStart"/>
      <w:r w:rsidRPr="0048662F">
        <w:t>Marcangeli</w:t>
      </w:r>
      <w:proofErr w:type="spellEnd"/>
      <w:r w:rsidRPr="0048662F">
        <w:t xml:space="preserve"> (&lt;</w:t>
      </w:r>
      <w:hyperlink r:id="rId20" w:history="1">
        <w:r w:rsidRPr="0048662F">
          <w:rPr>
            <w:rStyle w:val="Lienhypertexte"/>
          </w:rPr>
          <w:t>marcange@univ-paris-diderot.fr</w:t>
        </w:r>
      </w:hyperlink>
      <w:r w:rsidRPr="0048662F">
        <w:t>&gt;)</w:t>
      </w:r>
    </w:p>
    <w:p w:rsidR="008A6D9F" w:rsidRPr="0048662F" w:rsidRDefault="008A6D9F" w:rsidP="00D90F82">
      <w:pPr>
        <w:ind w:left="1410" w:hanging="1410"/>
        <w:jc w:val="both"/>
      </w:pPr>
      <w:r w:rsidRPr="0048662F">
        <w:t>M2</w:t>
      </w:r>
      <w:r w:rsidRPr="0048662F">
        <w:tab/>
      </w:r>
      <w:r w:rsidRPr="0048662F">
        <w:tab/>
        <w:t>Filière préprofessionnelle Arts et Culture Visuelle : Catherine Bernard (&lt;</w:t>
      </w:r>
      <w:hyperlink r:id="rId21" w:history="1">
        <w:r w:rsidRPr="0048662F">
          <w:rPr>
            <w:rStyle w:val="Lienhypertexte"/>
          </w:rPr>
          <w:t>catherine.bernard@univ-paris-diderot.fr</w:t>
        </w:r>
      </w:hyperlink>
      <w:r w:rsidRPr="0048662F">
        <w:t>&gt;)</w:t>
      </w:r>
    </w:p>
    <w:p w:rsidR="008A6D9F" w:rsidRPr="0048662F" w:rsidRDefault="008A6D9F" w:rsidP="00D90F82">
      <w:pPr>
        <w:jc w:val="both"/>
      </w:pPr>
      <w:r w:rsidRPr="00C87FDE">
        <w:rPr>
          <w:b/>
        </w:rPr>
        <w:t>M2 P</w:t>
      </w:r>
      <w:r w:rsidRPr="0048662F">
        <w:tab/>
      </w:r>
      <w:r w:rsidRPr="0048662F">
        <w:tab/>
        <w:t xml:space="preserve">Traduction Littéraire : Antoine </w:t>
      </w:r>
      <w:proofErr w:type="spellStart"/>
      <w:r w:rsidRPr="0048662F">
        <w:t>Cazé</w:t>
      </w:r>
      <w:proofErr w:type="spellEnd"/>
      <w:r w:rsidRPr="0048662F">
        <w:t xml:space="preserve"> (&lt;</w:t>
      </w:r>
      <w:hyperlink r:id="rId22" w:history="1">
        <w:r w:rsidRPr="0048662F">
          <w:rPr>
            <w:rStyle w:val="Lienhypertexte"/>
          </w:rPr>
          <w:t>antcaze@wanadoo.fr</w:t>
        </w:r>
      </w:hyperlink>
      <w:r w:rsidRPr="0048662F">
        <w:t>&gt;)</w:t>
      </w:r>
    </w:p>
    <w:p w:rsidR="008A6D9F" w:rsidRPr="0048662F" w:rsidRDefault="008A6D9F" w:rsidP="00D90F82">
      <w:pPr>
        <w:ind w:left="1410" w:hanging="1410"/>
        <w:jc w:val="both"/>
      </w:pPr>
      <w:r w:rsidRPr="00C87FDE">
        <w:rPr>
          <w:b/>
        </w:rPr>
        <w:t>M2 P</w:t>
      </w:r>
      <w:r w:rsidRPr="0048662F">
        <w:tab/>
      </w:r>
      <w:r w:rsidRPr="0048662F">
        <w:tab/>
        <w:t>Responsables finalité Professionnelle – Intelligence et innovation culturelle : Sara Thornton (&lt;</w:t>
      </w:r>
      <w:hyperlink r:id="rId23" w:history="1">
        <w:r w:rsidRPr="0048662F">
          <w:rPr>
            <w:rStyle w:val="Lienhypertexte"/>
          </w:rPr>
          <w:t>sara.thornton@univ-paris-diderot.fr</w:t>
        </w:r>
      </w:hyperlink>
      <w:r w:rsidRPr="0048662F">
        <w:t>&gt;)</w:t>
      </w:r>
    </w:p>
    <w:p w:rsidR="008A6D9F" w:rsidRPr="0048662F" w:rsidRDefault="008A6D9F" w:rsidP="008A6D9F"/>
    <w:p w:rsidR="008A6D9F" w:rsidRPr="0048662F" w:rsidRDefault="008A6D9F" w:rsidP="008A6D9F"/>
    <w:p w:rsidR="008A6D9F" w:rsidRPr="00077873" w:rsidRDefault="008A6D9F" w:rsidP="008A6D9F">
      <w:pPr>
        <w:rPr>
          <w:b/>
        </w:rPr>
      </w:pPr>
      <w:r w:rsidRPr="00077873">
        <w:rPr>
          <w:b/>
        </w:rPr>
        <w:t>Brochure spécifique pour le master MEEF :</w:t>
      </w:r>
    </w:p>
    <w:p w:rsidR="008A6D9F" w:rsidRPr="0048662F" w:rsidRDefault="008A6D9F" w:rsidP="008A6D9F">
      <w:r w:rsidRPr="0048662F">
        <w:t xml:space="preserve">M1 et M2 Responsables enseignement : Stéphane Gresset et Franck </w:t>
      </w:r>
      <w:proofErr w:type="spellStart"/>
      <w:r w:rsidRPr="0048662F">
        <w:t>Zumstein</w:t>
      </w:r>
      <w:proofErr w:type="spellEnd"/>
    </w:p>
    <w:p w:rsidR="008A6D9F" w:rsidRPr="0048662F" w:rsidRDefault="008A6D9F" w:rsidP="008A6D9F">
      <w:r w:rsidRPr="0048662F">
        <w:t>&lt;</w:t>
      </w:r>
      <w:hyperlink r:id="rId24" w:history="1">
        <w:r w:rsidRPr="0048662F">
          <w:rPr>
            <w:rStyle w:val="Lienhypertexte"/>
          </w:rPr>
          <w:t>stephane.gresset@univ-paris-diderot.fr</w:t>
        </w:r>
      </w:hyperlink>
      <w:r w:rsidRPr="0048662F">
        <w:t>&gt;, &lt;</w:t>
      </w:r>
      <w:hyperlink r:id="rId25" w:history="1">
        <w:r w:rsidRPr="0048662F">
          <w:rPr>
            <w:rStyle w:val="Lienhypertexte"/>
          </w:rPr>
          <w:t>franck.zumstein@univ-paris-diderot.fr</w:t>
        </w:r>
      </w:hyperlink>
      <w:r w:rsidRPr="0048662F">
        <w:t xml:space="preserve">&gt; </w:t>
      </w:r>
    </w:p>
    <w:p w:rsidR="008A6D9F" w:rsidRPr="00077873" w:rsidRDefault="008A6D9F" w:rsidP="008A6D9F">
      <w:pPr>
        <w:pStyle w:val="Titre"/>
        <w:jc w:val="left"/>
        <w:rPr>
          <w:rFonts w:asciiTheme="minorHAnsi" w:hAnsiTheme="minorHAnsi"/>
        </w:rPr>
      </w:pPr>
      <w:r w:rsidRPr="0048662F">
        <w:br w:type="page"/>
      </w:r>
      <w:r w:rsidRPr="00077873">
        <w:rPr>
          <w:rFonts w:asciiTheme="minorHAnsi" w:hAnsiTheme="minorHAnsi"/>
        </w:rPr>
        <w:lastRenderedPageBreak/>
        <w:t>Sommaire</w:t>
      </w:r>
    </w:p>
    <w:p w:rsidR="008A6D9F" w:rsidRPr="0048662F" w:rsidRDefault="008A6D9F" w:rsidP="008A6D9F"/>
    <w:sdt>
      <w:sdtPr>
        <w:rPr>
          <w:rFonts w:ascii="Calibri" w:eastAsia="Calibri" w:hAnsi="Calibri" w:cs="Times New Roman"/>
          <w:b w:val="0"/>
          <w:bCs w:val="0"/>
          <w:color w:val="auto"/>
          <w:sz w:val="22"/>
          <w:szCs w:val="24"/>
          <w:lang w:eastAsia="en-US"/>
        </w:rPr>
        <w:id w:val="-1207718782"/>
        <w:docPartObj>
          <w:docPartGallery w:val="Table of Contents"/>
          <w:docPartUnique/>
        </w:docPartObj>
      </w:sdtPr>
      <w:sdtEndPr/>
      <w:sdtContent>
        <w:p w:rsidR="0074257A" w:rsidRDefault="0074257A">
          <w:pPr>
            <w:pStyle w:val="En-ttedetabledesmatires"/>
          </w:pPr>
        </w:p>
        <w:p w:rsidR="00F82C4E" w:rsidRDefault="0074257A">
          <w:pPr>
            <w:pStyle w:val="TM1"/>
            <w:tabs>
              <w:tab w:val="right" w:leader="dot" w:pos="9056"/>
            </w:tabs>
            <w:rPr>
              <w:rFonts w:asciiTheme="minorHAnsi" w:eastAsiaTheme="minorEastAsia" w:hAnsiTheme="minorHAnsi" w:cstheme="minorBidi"/>
              <w:noProof/>
              <w:szCs w:val="22"/>
              <w:lang w:eastAsia="fr-FR"/>
            </w:rPr>
          </w:pPr>
          <w:r>
            <w:fldChar w:fldCharType="begin"/>
          </w:r>
          <w:r>
            <w:instrText xml:space="preserve"> TOC \o "1-3" \h \z \u </w:instrText>
          </w:r>
          <w:r>
            <w:fldChar w:fldCharType="separate"/>
          </w:r>
          <w:hyperlink w:anchor="_Toc15048150" w:history="1">
            <w:r w:rsidR="00F82C4E" w:rsidRPr="00252F61">
              <w:rPr>
                <w:rStyle w:val="Lienhypertexte"/>
                <w:noProof/>
              </w:rPr>
              <w:t>Les parcours de la mention Études anglophones</w:t>
            </w:r>
            <w:r w:rsidR="00F82C4E">
              <w:rPr>
                <w:noProof/>
                <w:webHidden/>
              </w:rPr>
              <w:tab/>
            </w:r>
            <w:r w:rsidR="00F82C4E">
              <w:rPr>
                <w:noProof/>
                <w:webHidden/>
              </w:rPr>
              <w:fldChar w:fldCharType="begin"/>
            </w:r>
            <w:r w:rsidR="00F82C4E">
              <w:rPr>
                <w:noProof/>
                <w:webHidden/>
              </w:rPr>
              <w:instrText xml:space="preserve"> PAGEREF _Toc15048150 \h </w:instrText>
            </w:r>
            <w:r w:rsidR="00F82C4E">
              <w:rPr>
                <w:noProof/>
                <w:webHidden/>
              </w:rPr>
            </w:r>
            <w:r w:rsidR="00F82C4E">
              <w:rPr>
                <w:noProof/>
                <w:webHidden/>
              </w:rPr>
              <w:fldChar w:fldCharType="separate"/>
            </w:r>
            <w:r w:rsidR="00461975">
              <w:rPr>
                <w:noProof/>
                <w:webHidden/>
              </w:rPr>
              <w:t>5</w:t>
            </w:r>
            <w:r w:rsidR="00F82C4E">
              <w:rPr>
                <w:noProof/>
                <w:webHidden/>
              </w:rPr>
              <w:fldChar w:fldCharType="end"/>
            </w:r>
          </w:hyperlink>
        </w:p>
        <w:p w:rsidR="00F82C4E" w:rsidRDefault="00CA4826">
          <w:pPr>
            <w:pStyle w:val="TM1"/>
            <w:tabs>
              <w:tab w:val="right" w:leader="dot" w:pos="9056"/>
            </w:tabs>
            <w:rPr>
              <w:rFonts w:asciiTheme="minorHAnsi" w:eastAsiaTheme="minorEastAsia" w:hAnsiTheme="minorHAnsi" w:cstheme="minorBidi"/>
              <w:noProof/>
              <w:szCs w:val="22"/>
              <w:lang w:eastAsia="fr-FR"/>
            </w:rPr>
          </w:pPr>
          <w:hyperlink w:anchor="_Toc15048151" w:history="1">
            <w:r w:rsidR="00F82C4E" w:rsidRPr="00252F61">
              <w:rPr>
                <w:rStyle w:val="Lienhypertexte"/>
                <w:noProof/>
              </w:rPr>
              <w:t>Conditions d’accès et inscriptions</w:t>
            </w:r>
            <w:r w:rsidR="00F82C4E">
              <w:rPr>
                <w:noProof/>
                <w:webHidden/>
              </w:rPr>
              <w:tab/>
            </w:r>
            <w:r w:rsidR="00F82C4E">
              <w:rPr>
                <w:noProof/>
                <w:webHidden/>
              </w:rPr>
              <w:fldChar w:fldCharType="begin"/>
            </w:r>
            <w:r w:rsidR="00F82C4E">
              <w:rPr>
                <w:noProof/>
                <w:webHidden/>
              </w:rPr>
              <w:instrText xml:space="preserve"> PAGEREF _Toc15048151 \h </w:instrText>
            </w:r>
            <w:r w:rsidR="00F82C4E">
              <w:rPr>
                <w:noProof/>
                <w:webHidden/>
              </w:rPr>
            </w:r>
            <w:r w:rsidR="00F82C4E">
              <w:rPr>
                <w:noProof/>
                <w:webHidden/>
              </w:rPr>
              <w:fldChar w:fldCharType="separate"/>
            </w:r>
            <w:r w:rsidR="00461975">
              <w:rPr>
                <w:noProof/>
                <w:webHidden/>
              </w:rPr>
              <w:t>6</w:t>
            </w:r>
            <w:r w:rsidR="00F82C4E">
              <w:rPr>
                <w:noProof/>
                <w:webHidden/>
              </w:rPr>
              <w:fldChar w:fldCharType="end"/>
            </w:r>
          </w:hyperlink>
        </w:p>
        <w:p w:rsidR="00F82C4E" w:rsidRDefault="00CA4826">
          <w:pPr>
            <w:pStyle w:val="TM2"/>
            <w:tabs>
              <w:tab w:val="right" w:leader="dot" w:pos="9056"/>
            </w:tabs>
            <w:rPr>
              <w:rFonts w:asciiTheme="minorHAnsi" w:eastAsiaTheme="minorEastAsia" w:hAnsiTheme="minorHAnsi" w:cstheme="minorBidi"/>
              <w:noProof/>
              <w:szCs w:val="22"/>
              <w:lang w:eastAsia="fr-FR"/>
            </w:rPr>
          </w:pPr>
          <w:hyperlink w:anchor="_Toc15048152" w:history="1">
            <w:r w:rsidR="00F82C4E" w:rsidRPr="00252F61">
              <w:rPr>
                <w:rStyle w:val="Lienhypertexte"/>
                <w:noProof/>
              </w:rPr>
              <w:t>Accès et inscription en M1</w:t>
            </w:r>
            <w:r w:rsidR="00F82C4E">
              <w:rPr>
                <w:noProof/>
                <w:webHidden/>
              </w:rPr>
              <w:tab/>
            </w:r>
            <w:r w:rsidR="00F82C4E">
              <w:rPr>
                <w:noProof/>
                <w:webHidden/>
              </w:rPr>
              <w:fldChar w:fldCharType="begin"/>
            </w:r>
            <w:r w:rsidR="00F82C4E">
              <w:rPr>
                <w:noProof/>
                <w:webHidden/>
              </w:rPr>
              <w:instrText xml:space="preserve"> PAGEREF _Toc15048152 \h </w:instrText>
            </w:r>
            <w:r w:rsidR="00F82C4E">
              <w:rPr>
                <w:noProof/>
                <w:webHidden/>
              </w:rPr>
            </w:r>
            <w:r w:rsidR="00F82C4E">
              <w:rPr>
                <w:noProof/>
                <w:webHidden/>
              </w:rPr>
              <w:fldChar w:fldCharType="separate"/>
            </w:r>
            <w:r w:rsidR="00461975">
              <w:rPr>
                <w:noProof/>
                <w:webHidden/>
              </w:rPr>
              <w:t>6</w:t>
            </w:r>
            <w:r w:rsidR="00F82C4E">
              <w:rPr>
                <w:noProof/>
                <w:webHidden/>
              </w:rPr>
              <w:fldChar w:fldCharType="end"/>
            </w:r>
          </w:hyperlink>
        </w:p>
        <w:p w:rsidR="00F82C4E" w:rsidRDefault="00CA4826">
          <w:pPr>
            <w:pStyle w:val="TM2"/>
            <w:tabs>
              <w:tab w:val="right" w:leader="dot" w:pos="9056"/>
            </w:tabs>
            <w:rPr>
              <w:rFonts w:asciiTheme="minorHAnsi" w:eastAsiaTheme="minorEastAsia" w:hAnsiTheme="minorHAnsi" w:cstheme="minorBidi"/>
              <w:noProof/>
              <w:szCs w:val="22"/>
              <w:lang w:eastAsia="fr-FR"/>
            </w:rPr>
          </w:pPr>
          <w:hyperlink w:anchor="_Toc15048153" w:history="1">
            <w:r w:rsidR="00F82C4E" w:rsidRPr="00252F61">
              <w:rPr>
                <w:rStyle w:val="Lienhypertexte"/>
                <w:noProof/>
              </w:rPr>
              <w:t>Accès et inscription en M2</w:t>
            </w:r>
            <w:r w:rsidR="00F82C4E">
              <w:rPr>
                <w:noProof/>
                <w:webHidden/>
              </w:rPr>
              <w:tab/>
            </w:r>
            <w:r w:rsidR="00F82C4E">
              <w:rPr>
                <w:noProof/>
                <w:webHidden/>
              </w:rPr>
              <w:fldChar w:fldCharType="begin"/>
            </w:r>
            <w:r w:rsidR="00F82C4E">
              <w:rPr>
                <w:noProof/>
                <w:webHidden/>
              </w:rPr>
              <w:instrText xml:space="preserve"> PAGEREF _Toc15048153 \h </w:instrText>
            </w:r>
            <w:r w:rsidR="00F82C4E">
              <w:rPr>
                <w:noProof/>
                <w:webHidden/>
              </w:rPr>
            </w:r>
            <w:r w:rsidR="00F82C4E">
              <w:rPr>
                <w:noProof/>
                <w:webHidden/>
              </w:rPr>
              <w:fldChar w:fldCharType="separate"/>
            </w:r>
            <w:r w:rsidR="00461975">
              <w:rPr>
                <w:noProof/>
                <w:webHidden/>
              </w:rPr>
              <w:t>6</w:t>
            </w:r>
            <w:r w:rsidR="00F82C4E">
              <w:rPr>
                <w:noProof/>
                <w:webHidden/>
              </w:rPr>
              <w:fldChar w:fldCharType="end"/>
            </w:r>
          </w:hyperlink>
        </w:p>
        <w:p w:rsidR="00F82C4E" w:rsidRDefault="00CA4826">
          <w:pPr>
            <w:pStyle w:val="TM2"/>
            <w:tabs>
              <w:tab w:val="right" w:leader="dot" w:pos="9056"/>
            </w:tabs>
            <w:rPr>
              <w:rFonts w:asciiTheme="minorHAnsi" w:eastAsiaTheme="minorEastAsia" w:hAnsiTheme="minorHAnsi" w:cstheme="minorBidi"/>
              <w:noProof/>
              <w:szCs w:val="22"/>
              <w:lang w:eastAsia="fr-FR"/>
            </w:rPr>
          </w:pPr>
          <w:hyperlink w:anchor="_Toc15048154" w:history="1">
            <w:r w:rsidR="00F82C4E" w:rsidRPr="00252F61">
              <w:rPr>
                <w:rStyle w:val="Lienhypertexte"/>
                <w:noProof/>
              </w:rPr>
              <w:t>Équivalence des années de concours obtenues avant 2011</w:t>
            </w:r>
            <w:r w:rsidR="00F82C4E">
              <w:rPr>
                <w:noProof/>
                <w:webHidden/>
              </w:rPr>
              <w:tab/>
            </w:r>
            <w:r w:rsidR="00F82C4E">
              <w:rPr>
                <w:noProof/>
                <w:webHidden/>
              </w:rPr>
              <w:fldChar w:fldCharType="begin"/>
            </w:r>
            <w:r w:rsidR="00F82C4E">
              <w:rPr>
                <w:noProof/>
                <w:webHidden/>
              </w:rPr>
              <w:instrText xml:space="preserve"> PAGEREF _Toc15048154 \h </w:instrText>
            </w:r>
            <w:r w:rsidR="00F82C4E">
              <w:rPr>
                <w:noProof/>
                <w:webHidden/>
              </w:rPr>
            </w:r>
            <w:r w:rsidR="00F82C4E">
              <w:rPr>
                <w:noProof/>
                <w:webHidden/>
              </w:rPr>
              <w:fldChar w:fldCharType="separate"/>
            </w:r>
            <w:r w:rsidR="00461975">
              <w:rPr>
                <w:noProof/>
                <w:webHidden/>
              </w:rPr>
              <w:t>7</w:t>
            </w:r>
            <w:r w:rsidR="00F82C4E">
              <w:rPr>
                <w:noProof/>
                <w:webHidden/>
              </w:rPr>
              <w:fldChar w:fldCharType="end"/>
            </w:r>
          </w:hyperlink>
        </w:p>
        <w:p w:rsidR="00F82C4E" w:rsidRDefault="00CA4826">
          <w:pPr>
            <w:pStyle w:val="TM1"/>
            <w:tabs>
              <w:tab w:val="right" w:leader="dot" w:pos="9056"/>
            </w:tabs>
            <w:rPr>
              <w:rFonts w:asciiTheme="minorHAnsi" w:eastAsiaTheme="minorEastAsia" w:hAnsiTheme="minorHAnsi" w:cstheme="minorBidi"/>
              <w:noProof/>
              <w:szCs w:val="22"/>
              <w:lang w:eastAsia="fr-FR"/>
            </w:rPr>
          </w:pPr>
          <w:hyperlink w:anchor="_Toc15048155" w:history="1">
            <w:r w:rsidR="00F82C4E" w:rsidRPr="00252F61">
              <w:rPr>
                <w:rStyle w:val="Lienhypertexte"/>
                <w:noProof/>
              </w:rPr>
              <w:t>Modalités d’évaluation</w:t>
            </w:r>
            <w:r w:rsidR="00F82C4E">
              <w:rPr>
                <w:noProof/>
                <w:webHidden/>
              </w:rPr>
              <w:tab/>
            </w:r>
            <w:r w:rsidR="00F82C4E">
              <w:rPr>
                <w:noProof/>
                <w:webHidden/>
              </w:rPr>
              <w:fldChar w:fldCharType="begin"/>
            </w:r>
            <w:r w:rsidR="00F82C4E">
              <w:rPr>
                <w:noProof/>
                <w:webHidden/>
              </w:rPr>
              <w:instrText xml:space="preserve"> PAGEREF _Toc15048155 \h </w:instrText>
            </w:r>
            <w:r w:rsidR="00F82C4E">
              <w:rPr>
                <w:noProof/>
                <w:webHidden/>
              </w:rPr>
            </w:r>
            <w:r w:rsidR="00F82C4E">
              <w:rPr>
                <w:noProof/>
                <w:webHidden/>
              </w:rPr>
              <w:fldChar w:fldCharType="separate"/>
            </w:r>
            <w:r w:rsidR="00461975">
              <w:rPr>
                <w:noProof/>
                <w:webHidden/>
              </w:rPr>
              <w:t>8</w:t>
            </w:r>
            <w:r w:rsidR="00F82C4E">
              <w:rPr>
                <w:noProof/>
                <w:webHidden/>
              </w:rPr>
              <w:fldChar w:fldCharType="end"/>
            </w:r>
          </w:hyperlink>
        </w:p>
        <w:p w:rsidR="00F82C4E" w:rsidRDefault="00CA4826">
          <w:pPr>
            <w:pStyle w:val="TM2"/>
            <w:tabs>
              <w:tab w:val="right" w:leader="dot" w:pos="9056"/>
            </w:tabs>
            <w:rPr>
              <w:rFonts w:asciiTheme="minorHAnsi" w:eastAsiaTheme="minorEastAsia" w:hAnsiTheme="minorHAnsi" w:cstheme="minorBidi"/>
              <w:noProof/>
              <w:szCs w:val="22"/>
              <w:lang w:eastAsia="fr-FR"/>
            </w:rPr>
          </w:pPr>
          <w:hyperlink w:anchor="_Toc15048156" w:history="1">
            <w:r w:rsidR="00F82C4E" w:rsidRPr="00252F61">
              <w:rPr>
                <w:rStyle w:val="Lienhypertexte"/>
                <w:noProof/>
              </w:rPr>
              <w:t>Étapes indispensables pour le mémoire</w:t>
            </w:r>
            <w:r w:rsidR="00F82C4E">
              <w:rPr>
                <w:noProof/>
                <w:webHidden/>
              </w:rPr>
              <w:tab/>
            </w:r>
            <w:r w:rsidR="00F82C4E">
              <w:rPr>
                <w:noProof/>
                <w:webHidden/>
              </w:rPr>
              <w:fldChar w:fldCharType="begin"/>
            </w:r>
            <w:r w:rsidR="00F82C4E">
              <w:rPr>
                <w:noProof/>
                <w:webHidden/>
              </w:rPr>
              <w:instrText xml:space="preserve"> PAGEREF _Toc15048156 \h </w:instrText>
            </w:r>
            <w:r w:rsidR="00F82C4E">
              <w:rPr>
                <w:noProof/>
                <w:webHidden/>
              </w:rPr>
            </w:r>
            <w:r w:rsidR="00F82C4E">
              <w:rPr>
                <w:noProof/>
                <w:webHidden/>
              </w:rPr>
              <w:fldChar w:fldCharType="separate"/>
            </w:r>
            <w:r w:rsidR="00461975">
              <w:rPr>
                <w:noProof/>
                <w:webHidden/>
              </w:rPr>
              <w:t>8</w:t>
            </w:r>
            <w:r w:rsidR="00F82C4E">
              <w:rPr>
                <w:noProof/>
                <w:webHidden/>
              </w:rPr>
              <w:fldChar w:fldCharType="end"/>
            </w:r>
          </w:hyperlink>
        </w:p>
        <w:p w:rsidR="00F82C4E" w:rsidRDefault="00CA4826">
          <w:pPr>
            <w:pStyle w:val="TM1"/>
            <w:tabs>
              <w:tab w:val="right" w:leader="dot" w:pos="9056"/>
            </w:tabs>
            <w:rPr>
              <w:rFonts w:asciiTheme="minorHAnsi" w:eastAsiaTheme="minorEastAsia" w:hAnsiTheme="minorHAnsi" w:cstheme="minorBidi"/>
              <w:noProof/>
              <w:szCs w:val="22"/>
              <w:lang w:eastAsia="fr-FR"/>
            </w:rPr>
          </w:pPr>
          <w:hyperlink w:anchor="_Toc15048157" w:history="1">
            <w:r w:rsidR="00F82C4E" w:rsidRPr="00252F61">
              <w:rPr>
                <w:rStyle w:val="Lienhypertexte"/>
                <w:noProof/>
              </w:rPr>
              <w:t>Mobilité</w:t>
            </w:r>
            <w:r w:rsidR="00F82C4E">
              <w:rPr>
                <w:noProof/>
                <w:webHidden/>
              </w:rPr>
              <w:tab/>
            </w:r>
            <w:r w:rsidR="00F82C4E">
              <w:rPr>
                <w:noProof/>
                <w:webHidden/>
              </w:rPr>
              <w:fldChar w:fldCharType="begin"/>
            </w:r>
            <w:r w:rsidR="00F82C4E">
              <w:rPr>
                <w:noProof/>
                <w:webHidden/>
              </w:rPr>
              <w:instrText xml:space="preserve"> PAGEREF _Toc15048157 \h </w:instrText>
            </w:r>
            <w:r w:rsidR="00F82C4E">
              <w:rPr>
                <w:noProof/>
                <w:webHidden/>
              </w:rPr>
            </w:r>
            <w:r w:rsidR="00F82C4E">
              <w:rPr>
                <w:noProof/>
                <w:webHidden/>
              </w:rPr>
              <w:fldChar w:fldCharType="separate"/>
            </w:r>
            <w:r w:rsidR="00461975">
              <w:rPr>
                <w:noProof/>
                <w:webHidden/>
              </w:rPr>
              <w:t>9</w:t>
            </w:r>
            <w:r w:rsidR="00F82C4E">
              <w:rPr>
                <w:noProof/>
                <w:webHidden/>
              </w:rPr>
              <w:fldChar w:fldCharType="end"/>
            </w:r>
          </w:hyperlink>
        </w:p>
        <w:p w:rsidR="00F82C4E" w:rsidRDefault="00CA4826">
          <w:pPr>
            <w:pStyle w:val="TM1"/>
            <w:tabs>
              <w:tab w:val="right" w:leader="dot" w:pos="9056"/>
            </w:tabs>
            <w:rPr>
              <w:rFonts w:asciiTheme="minorHAnsi" w:eastAsiaTheme="minorEastAsia" w:hAnsiTheme="minorHAnsi" w:cstheme="minorBidi"/>
              <w:noProof/>
              <w:szCs w:val="22"/>
              <w:lang w:eastAsia="fr-FR"/>
            </w:rPr>
          </w:pPr>
          <w:hyperlink w:anchor="_Toc15048158" w:history="1">
            <w:r w:rsidR="00F82C4E" w:rsidRPr="00252F61">
              <w:rPr>
                <w:rStyle w:val="Lienhypertexte"/>
                <w:noProof/>
              </w:rPr>
              <w:t>Validation de semestres à l'étranger</w:t>
            </w:r>
            <w:r w:rsidR="00F82C4E">
              <w:rPr>
                <w:noProof/>
                <w:webHidden/>
              </w:rPr>
              <w:tab/>
            </w:r>
            <w:r w:rsidR="00F82C4E">
              <w:rPr>
                <w:noProof/>
                <w:webHidden/>
              </w:rPr>
              <w:fldChar w:fldCharType="begin"/>
            </w:r>
            <w:r w:rsidR="00F82C4E">
              <w:rPr>
                <w:noProof/>
                <w:webHidden/>
              </w:rPr>
              <w:instrText xml:space="preserve"> PAGEREF _Toc15048158 \h </w:instrText>
            </w:r>
            <w:r w:rsidR="00F82C4E">
              <w:rPr>
                <w:noProof/>
                <w:webHidden/>
              </w:rPr>
            </w:r>
            <w:r w:rsidR="00F82C4E">
              <w:rPr>
                <w:noProof/>
                <w:webHidden/>
              </w:rPr>
              <w:fldChar w:fldCharType="separate"/>
            </w:r>
            <w:r w:rsidR="00461975">
              <w:rPr>
                <w:noProof/>
                <w:webHidden/>
              </w:rPr>
              <w:t>10</w:t>
            </w:r>
            <w:r w:rsidR="00F82C4E">
              <w:rPr>
                <w:noProof/>
                <w:webHidden/>
              </w:rPr>
              <w:fldChar w:fldCharType="end"/>
            </w:r>
          </w:hyperlink>
        </w:p>
        <w:p w:rsidR="00F82C4E" w:rsidRDefault="00CA4826">
          <w:pPr>
            <w:pStyle w:val="TM1"/>
            <w:tabs>
              <w:tab w:val="right" w:leader="dot" w:pos="9056"/>
            </w:tabs>
            <w:rPr>
              <w:rFonts w:asciiTheme="minorHAnsi" w:eastAsiaTheme="minorEastAsia" w:hAnsiTheme="minorHAnsi" w:cstheme="minorBidi"/>
              <w:noProof/>
              <w:szCs w:val="22"/>
              <w:lang w:eastAsia="fr-FR"/>
            </w:rPr>
          </w:pPr>
          <w:hyperlink w:anchor="_Toc15048159" w:history="1">
            <w:r w:rsidR="00F82C4E" w:rsidRPr="00252F61">
              <w:rPr>
                <w:rStyle w:val="Lienhypertexte"/>
                <w:noProof/>
              </w:rPr>
              <w:t>Validation de stages</w:t>
            </w:r>
            <w:r w:rsidR="00F82C4E">
              <w:rPr>
                <w:noProof/>
                <w:webHidden/>
              </w:rPr>
              <w:tab/>
            </w:r>
            <w:r w:rsidR="00F82C4E">
              <w:rPr>
                <w:noProof/>
                <w:webHidden/>
              </w:rPr>
              <w:fldChar w:fldCharType="begin"/>
            </w:r>
            <w:r w:rsidR="00F82C4E">
              <w:rPr>
                <w:noProof/>
                <w:webHidden/>
              </w:rPr>
              <w:instrText xml:space="preserve"> PAGEREF _Toc15048159 \h </w:instrText>
            </w:r>
            <w:r w:rsidR="00F82C4E">
              <w:rPr>
                <w:noProof/>
                <w:webHidden/>
              </w:rPr>
            </w:r>
            <w:r w:rsidR="00F82C4E">
              <w:rPr>
                <w:noProof/>
                <w:webHidden/>
              </w:rPr>
              <w:fldChar w:fldCharType="separate"/>
            </w:r>
            <w:r w:rsidR="00461975">
              <w:rPr>
                <w:noProof/>
                <w:webHidden/>
              </w:rPr>
              <w:t>12</w:t>
            </w:r>
            <w:r w:rsidR="00F82C4E">
              <w:rPr>
                <w:noProof/>
                <w:webHidden/>
              </w:rPr>
              <w:fldChar w:fldCharType="end"/>
            </w:r>
          </w:hyperlink>
        </w:p>
        <w:p w:rsidR="00F82C4E" w:rsidRDefault="00CA4826">
          <w:pPr>
            <w:pStyle w:val="TM1"/>
            <w:tabs>
              <w:tab w:val="right" w:leader="dot" w:pos="9056"/>
            </w:tabs>
            <w:rPr>
              <w:rFonts w:asciiTheme="minorHAnsi" w:eastAsiaTheme="minorEastAsia" w:hAnsiTheme="minorHAnsi" w:cstheme="minorBidi"/>
              <w:noProof/>
              <w:szCs w:val="22"/>
              <w:lang w:eastAsia="fr-FR"/>
            </w:rPr>
          </w:pPr>
          <w:hyperlink w:anchor="_Toc15048160" w:history="1">
            <w:r w:rsidR="00F82C4E" w:rsidRPr="00252F61">
              <w:rPr>
                <w:rStyle w:val="Lienhypertexte"/>
                <w:noProof/>
              </w:rPr>
              <w:t>Crédits et coefficients des UEs</w:t>
            </w:r>
            <w:r w:rsidR="00F82C4E">
              <w:rPr>
                <w:noProof/>
                <w:webHidden/>
              </w:rPr>
              <w:tab/>
            </w:r>
            <w:r w:rsidR="00F82C4E">
              <w:rPr>
                <w:noProof/>
                <w:webHidden/>
              </w:rPr>
              <w:fldChar w:fldCharType="begin"/>
            </w:r>
            <w:r w:rsidR="00F82C4E">
              <w:rPr>
                <w:noProof/>
                <w:webHidden/>
              </w:rPr>
              <w:instrText xml:space="preserve"> PAGEREF _Toc15048160 \h </w:instrText>
            </w:r>
            <w:r w:rsidR="00F82C4E">
              <w:rPr>
                <w:noProof/>
                <w:webHidden/>
              </w:rPr>
            </w:r>
            <w:r w:rsidR="00F82C4E">
              <w:rPr>
                <w:noProof/>
                <w:webHidden/>
              </w:rPr>
              <w:fldChar w:fldCharType="separate"/>
            </w:r>
            <w:r w:rsidR="00461975">
              <w:rPr>
                <w:noProof/>
                <w:webHidden/>
              </w:rPr>
              <w:t>13</w:t>
            </w:r>
            <w:r w:rsidR="00F82C4E">
              <w:rPr>
                <w:noProof/>
                <w:webHidden/>
              </w:rPr>
              <w:fldChar w:fldCharType="end"/>
            </w:r>
          </w:hyperlink>
        </w:p>
        <w:p w:rsidR="00F82C4E" w:rsidRDefault="00CA4826">
          <w:pPr>
            <w:pStyle w:val="TM1"/>
            <w:tabs>
              <w:tab w:val="right" w:leader="dot" w:pos="9056"/>
            </w:tabs>
            <w:rPr>
              <w:rFonts w:asciiTheme="minorHAnsi" w:eastAsiaTheme="minorEastAsia" w:hAnsiTheme="minorHAnsi" w:cstheme="minorBidi"/>
              <w:noProof/>
              <w:szCs w:val="22"/>
              <w:lang w:eastAsia="fr-FR"/>
            </w:rPr>
          </w:pPr>
          <w:hyperlink w:anchor="_Toc15048161" w:history="1">
            <w:r w:rsidR="00F82C4E" w:rsidRPr="00252F61">
              <w:rPr>
                <w:rStyle w:val="Lienhypertexte"/>
                <w:noProof/>
              </w:rPr>
              <w:t>Descriptifs des cours</w:t>
            </w:r>
            <w:r w:rsidR="00F82C4E">
              <w:rPr>
                <w:noProof/>
                <w:webHidden/>
              </w:rPr>
              <w:tab/>
            </w:r>
            <w:r w:rsidR="00F82C4E">
              <w:rPr>
                <w:noProof/>
                <w:webHidden/>
              </w:rPr>
              <w:fldChar w:fldCharType="begin"/>
            </w:r>
            <w:r w:rsidR="00F82C4E">
              <w:rPr>
                <w:noProof/>
                <w:webHidden/>
              </w:rPr>
              <w:instrText xml:space="preserve"> PAGEREF _Toc15048161 \h </w:instrText>
            </w:r>
            <w:r w:rsidR="00F82C4E">
              <w:rPr>
                <w:noProof/>
                <w:webHidden/>
              </w:rPr>
            </w:r>
            <w:r w:rsidR="00F82C4E">
              <w:rPr>
                <w:noProof/>
                <w:webHidden/>
              </w:rPr>
              <w:fldChar w:fldCharType="separate"/>
            </w:r>
            <w:r w:rsidR="00461975">
              <w:rPr>
                <w:noProof/>
                <w:webHidden/>
              </w:rPr>
              <w:t>14</w:t>
            </w:r>
            <w:r w:rsidR="00F82C4E">
              <w:rPr>
                <w:noProof/>
                <w:webHidden/>
              </w:rPr>
              <w:fldChar w:fldCharType="end"/>
            </w:r>
          </w:hyperlink>
        </w:p>
        <w:p w:rsidR="00F82C4E" w:rsidRDefault="00CA4826">
          <w:pPr>
            <w:pStyle w:val="TM2"/>
            <w:tabs>
              <w:tab w:val="right" w:leader="dot" w:pos="9056"/>
            </w:tabs>
            <w:rPr>
              <w:rFonts w:asciiTheme="minorHAnsi" w:eastAsiaTheme="minorEastAsia" w:hAnsiTheme="minorHAnsi" w:cstheme="minorBidi"/>
              <w:noProof/>
              <w:szCs w:val="22"/>
              <w:lang w:eastAsia="fr-FR"/>
            </w:rPr>
          </w:pPr>
          <w:hyperlink w:anchor="_Toc15048162" w:history="1">
            <w:r w:rsidR="00F82C4E" w:rsidRPr="00252F61">
              <w:rPr>
                <w:rStyle w:val="Lienhypertexte"/>
                <w:noProof/>
              </w:rPr>
              <w:t>M1 S1</w:t>
            </w:r>
            <w:r w:rsidR="00F82C4E">
              <w:rPr>
                <w:noProof/>
                <w:webHidden/>
              </w:rPr>
              <w:tab/>
            </w:r>
            <w:r w:rsidR="00F82C4E">
              <w:rPr>
                <w:noProof/>
                <w:webHidden/>
              </w:rPr>
              <w:fldChar w:fldCharType="begin"/>
            </w:r>
            <w:r w:rsidR="00F82C4E">
              <w:rPr>
                <w:noProof/>
                <w:webHidden/>
              </w:rPr>
              <w:instrText xml:space="preserve"> PAGEREF _Toc15048162 \h </w:instrText>
            </w:r>
            <w:r w:rsidR="00F82C4E">
              <w:rPr>
                <w:noProof/>
                <w:webHidden/>
              </w:rPr>
            </w:r>
            <w:r w:rsidR="00F82C4E">
              <w:rPr>
                <w:noProof/>
                <w:webHidden/>
              </w:rPr>
              <w:fldChar w:fldCharType="separate"/>
            </w:r>
            <w:r w:rsidR="00461975">
              <w:rPr>
                <w:noProof/>
                <w:webHidden/>
              </w:rPr>
              <w:t>14</w:t>
            </w:r>
            <w:r w:rsidR="00F82C4E">
              <w:rPr>
                <w:noProof/>
                <w:webHidden/>
              </w:rPr>
              <w:fldChar w:fldCharType="end"/>
            </w:r>
          </w:hyperlink>
        </w:p>
        <w:p w:rsidR="00F82C4E" w:rsidRDefault="00CA4826">
          <w:pPr>
            <w:pStyle w:val="TM2"/>
            <w:tabs>
              <w:tab w:val="right" w:leader="dot" w:pos="9056"/>
            </w:tabs>
            <w:rPr>
              <w:rFonts w:asciiTheme="minorHAnsi" w:eastAsiaTheme="minorEastAsia" w:hAnsiTheme="minorHAnsi" w:cstheme="minorBidi"/>
              <w:noProof/>
              <w:szCs w:val="22"/>
              <w:lang w:eastAsia="fr-FR"/>
            </w:rPr>
          </w:pPr>
          <w:hyperlink w:anchor="_Toc15048163" w:history="1">
            <w:r w:rsidR="00F82C4E" w:rsidRPr="00252F61">
              <w:rPr>
                <w:rStyle w:val="Lienhypertexte"/>
                <w:noProof/>
              </w:rPr>
              <w:t>M1 S2</w:t>
            </w:r>
            <w:r w:rsidR="00F82C4E">
              <w:rPr>
                <w:noProof/>
                <w:webHidden/>
              </w:rPr>
              <w:tab/>
            </w:r>
            <w:r w:rsidR="00F82C4E">
              <w:rPr>
                <w:noProof/>
                <w:webHidden/>
              </w:rPr>
              <w:fldChar w:fldCharType="begin"/>
            </w:r>
            <w:r w:rsidR="00F82C4E">
              <w:rPr>
                <w:noProof/>
                <w:webHidden/>
              </w:rPr>
              <w:instrText xml:space="preserve"> PAGEREF _Toc15048163 \h </w:instrText>
            </w:r>
            <w:r w:rsidR="00F82C4E">
              <w:rPr>
                <w:noProof/>
                <w:webHidden/>
              </w:rPr>
            </w:r>
            <w:r w:rsidR="00F82C4E">
              <w:rPr>
                <w:noProof/>
                <w:webHidden/>
              </w:rPr>
              <w:fldChar w:fldCharType="separate"/>
            </w:r>
            <w:r w:rsidR="00461975">
              <w:rPr>
                <w:noProof/>
                <w:webHidden/>
              </w:rPr>
              <w:t>21</w:t>
            </w:r>
            <w:r w:rsidR="00F82C4E">
              <w:rPr>
                <w:noProof/>
                <w:webHidden/>
              </w:rPr>
              <w:fldChar w:fldCharType="end"/>
            </w:r>
          </w:hyperlink>
        </w:p>
        <w:p w:rsidR="00F82C4E" w:rsidRDefault="00CA4826">
          <w:pPr>
            <w:pStyle w:val="TM2"/>
            <w:tabs>
              <w:tab w:val="right" w:leader="dot" w:pos="9056"/>
            </w:tabs>
            <w:rPr>
              <w:rFonts w:asciiTheme="minorHAnsi" w:eastAsiaTheme="minorEastAsia" w:hAnsiTheme="minorHAnsi" w:cstheme="minorBidi"/>
              <w:noProof/>
              <w:szCs w:val="22"/>
              <w:lang w:eastAsia="fr-FR"/>
            </w:rPr>
          </w:pPr>
          <w:hyperlink w:anchor="_Toc15048164" w:history="1">
            <w:r w:rsidR="00F82C4E" w:rsidRPr="00252F61">
              <w:rPr>
                <w:rStyle w:val="Lienhypertexte"/>
                <w:noProof/>
              </w:rPr>
              <w:t>M2 S3</w:t>
            </w:r>
            <w:r w:rsidR="00F82C4E">
              <w:rPr>
                <w:noProof/>
                <w:webHidden/>
              </w:rPr>
              <w:tab/>
            </w:r>
            <w:r w:rsidR="00F82C4E">
              <w:rPr>
                <w:noProof/>
                <w:webHidden/>
              </w:rPr>
              <w:fldChar w:fldCharType="begin"/>
            </w:r>
            <w:r w:rsidR="00F82C4E">
              <w:rPr>
                <w:noProof/>
                <w:webHidden/>
              </w:rPr>
              <w:instrText xml:space="preserve"> PAGEREF _Toc15048164 \h </w:instrText>
            </w:r>
            <w:r w:rsidR="00F82C4E">
              <w:rPr>
                <w:noProof/>
                <w:webHidden/>
              </w:rPr>
            </w:r>
            <w:r w:rsidR="00F82C4E">
              <w:rPr>
                <w:noProof/>
                <w:webHidden/>
              </w:rPr>
              <w:fldChar w:fldCharType="separate"/>
            </w:r>
            <w:r w:rsidR="00461975">
              <w:rPr>
                <w:noProof/>
                <w:webHidden/>
              </w:rPr>
              <w:t>25</w:t>
            </w:r>
            <w:r w:rsidR="00F82C4E">
              <w:rPr>
                <w:noProof/>
                <w:webHidden/>
              </w:rPr>
              <w:fldChar w:fldCharType="end"/>
            </w:r>
          </w:hyperlink>
        </w:p>
        <w:p w:rsidR="00F82C4E" w:rsidRDefault="00CA4826">
          <w:pPr>
            <w:pStyle w:val="TM2"/>
            <w:tabs>
              <w:tab w:val="right" w:leader="dot" w:pos="9056"/>
            </w:tabs>
            <w:rPr>
              <w:rFonts w:asciiTheme="minorHAnsi" w:eastAsiaTheme="minorEastAsia" w:hAnsiTheme="minorHAnsi" w:cstheme="minorBidi"/>
              <w:noProof/>
              <w:szCs w:val="22"/>
              <w:lang w:eastAsia="fr-FR"/>
            </w:rPr>
          </w:pPr>
          <w:hyperlink w:anchor="_Toc15048165" w:history="1">
            <w:r w:rsidR="00F82C4E" w:rsidRPr="00252F61">
              <w:rPr>
                <w:rStyle w:val="Lienhypertexte"/>
                <w:noProof/>
              </w:rPr>
              <w:t>M2 S4</w:t>
            </w:r>
            <w:r w:rsidR="00F82C4E">
              <w:rPr>
                <w:noProof/>
                <w:webHidden/>
              </w:rPr>
              <w:tab/>
            </w:r>
            <w:r w:rsidR="00F82C4E">
              <w:rPr>
                <w:noProof/>
                <w:webHidden/>
              </w:rPr>
              <w:fldChar w:fldCharType="begin"/>
            </w:r>
            <w:r w:rsidR="00F82C4E">
              <w:rPr>
                <w:noProof/>
                <w:webHidden/>
              </w:rPr>
              <w:instrText xml:space="preserve"> PAGEREF _Toc15048165 \h </w:instrText>
            </w:r>
            <w:r w:rsidR="00F82C4E">
              <w:rPr>
                <w:noProof/>
                <w:webHidden/>
              </w:rPr>
            </w:r>
            <w:r w:rsidR="00F82C4E">
              <w:rPr>
                <w:noProof/>
                <w:webHidden/>
              </w:rPr>
              <w:fldChar w:fldCharType="separate"/>
            </w:r>
            <w:r w:rsidR="00461975">
              <w:rPr>
                <w:noProof/>
                <w:webHidden/>
              </w:rPr>
              <w:t>26</w:t>
            </w:r>
            <w:r w:rsidR="00F82C4E">
              <w:rPr>
                <w:noProof/>
                <w:webHidden/>
              </w:rPr>
              <w:fldChar w:fldCharType="end"/>
            </w:r>
          </w:hyperlink>
        </w:p>
        <w:p w:rsidR="00F82C4E" w:rsidRDefault="00CA4826">
          <w:pPr>
            <w:pStyle w:val="TM1"/>
            <w:tabs>
              <w:tab w:val="right" w:leader="dot" w:pos="9056"/>
            </w:tabs>
            <w:rPr>
              <w:rFonts w:asciiTheme="minorHAnsi" w:eastAsiaTheme="minorEastAsia" w:hAnsiTheme="minorHAnsi" w:cstheme="minorBidi"/>
              <w:noProof/>
              <w:szCs w:val="22"/>
              <w:lang w:eastAsia="fr-FR"/>
            </w:rPr>
          </w:pPr>
          <w:hyperlink w:anchor="_Toc15048166" w:history="1">
            <w:r w:rsidR="00F82C4E" w:rsidRPr="00252F61">
              <w:rPr>
                <w:rStyle w:val="Lienhypertexte"/>
                <w:noProof/>
              </w:rPr>
              <w:t>Offre extérieure</w:t>
            </w:r>
            <w:r w:rsidR="00F82C4E">
              <w:rPr>
                <w:noProof/>
                <w:webHidden/>
              </w:rPr>
              <w:tab/>
            </w:r>
            <w:r w:rsidR="00F82C4E">
              <w:rPr>
                <w:noProof/>
                <w:webHidden/>
              </w:rPr>
              <w:fldChar w:fldCharType="begin"/>
            </w:r>
            <w:r w:rsidR="00F82C4E">
              <w:rPr>
                <w:noProof/>
                <w:webHidden/>
              </w:rPr>
              <w:instrText xml:space="preserve"> PAGEREF _Toc15048166 \h </w:instrText>
            </w:r>
            <w:r w:rsidR="00F82C4E">
              <w:rPr>
                <w:noProof/>
                <w:webHidden/>
              </w:rPr>
            </w:r>
            <w:r w:rsidR="00F82C4E">
              <w:rPr>
                <w:noProof/>
                <w:webHidden/>
              </w:rPr>
              <w:fldChar w:fldCharType="separate"/>
            </w:r>
            <w:r w:rsidR="00461975">
              <w:rPr>
                <w:noProof/>
                <w:webHidden/>
              </w:rPr>
              <w:t>27</w:t>
            </w:r>
            <w:r w:rsidR="00F82C4E">
              <w:rPr>
                <w:noProof/>
                <w:webHidden/>
              </w:rPr>
              <w:fldChar w:fldCharType="end"/>
            </w:r>
          </w:hyperlink>
        </w:p>
        <w:p w:rsidR="00F82C4E" w:rsidRDefault="00CA4826">
          <w:pPr>
            <w:pStyle w:val="TM1"/>
            <w:tabs>
              <w:tab w:val="right" w:leader="dot" w:pos="9056"/>
            </w:tabs>
            <w:rPr>
              <w:rFonts w:asciiTheme="minorHAnsi" w:eastAsiaTheme="minorEastAsia" w:hAnsiTheme="minorHAnsi" w:cstheme="minorBidi"/>
              <w:noProof/>
              <w:szCs w:val="22"/>
              <w:lang w:eastAsia="fr-FR"/>
            </w:rPr>
          </w:pPr>
          <w:hyperlink w:anchor="_Toc15048167" w:history="1">
            <w:r w:rsidR="00F82C4E" w:rsidRPr="00252F61">
              <w:rPr>
                <w:rStyle w:val="Lienhypertexte"/>
                <w:noProof/>
              </w:rPr>
              <w:t>Pour aller plus loin</w:t>
            </w:r>
            <w:r w:rsidR="00F82C4E">
              <w:rPr>
                <w:noProof/>
                <w:webHidden/>
              </w:rPr>
              <w:tab/>
            </w:r>
            <w:r w:rsidR="00F82C4E">
              <w:rPr>
                <w:noProof/>
                <w:webHidden/>
              </w:rPr>
              <w:fldChar w:fldCharType="begin"/>
            </w:r>
            <w:r w:rsidR="00F82C4E">
              <w:rPr>
                <w:noProof/>
                <w:webHidden/>
              </w:rPr>
              <w:instrText xml:space="preserve"> PAGEREF _Toc15048167 \h </w:instrText>
            </w:r>
            <w:r w:rsidR="00F82C4E">
              <w:rPr>
                <w:noProof/>
                <w:webHidden/>
              </w:rPr>
            </w:r>
            <w:r w:rsidR="00F82C4E">
              <w:rPr>
                <w:noProof/>
                <w:webHidden/>
              </w:rPr>
              <w:fldChar w:fldCharType="separate"/>
            </w:r>
            <w:r w:rsidR="00461975">
              <w:rPr>
                <w:noProof/>
                <w:webHidden/>
              </w:rPr>
              <w:t>28</w:t>
            </w:r>
            <w:r w:rsidR="00F82C4E">
              <w:rPr>
                <w:noProof/>
                <w:webHidden/>
              </w:rPr>
              <w:fldChar w:fldCharType="end"/>
            </w:r>
          </w:hyperlink>
        </w:p>
        <w:p w:rsidR="0074257A" w:rsidRDefault="0074257A">
          <w:r>
            <w:rPr>
              <w:b/>
              <w:bCs/>
            </w:rPr>
            <w:fldChar w:fldCharType="end"/>
          </w:r>
        </w:p>
      </w:sdtContent>
    </w:sdt>
    <w:p w:rsidR="008A6D9F" w:rsidRPr="0048662F" w:rsidRDefault="008A6D9F" w:rsidP="008A6D9F"/>
    <w:p w:rsidR="008A6D9F" w:rsidRPr="0048662F" w:rsidRDefault="008A6D9F" w:rsidP="008A6D9F">
      <w:r w:rsidRPr="0048662F">
        <w:br w:type="page"/>
      </w:r>
    </w:p>
    <w:p w:rsidR="008A6D9F" w:rsidRPr="0048662F" w:rsidRDefault="008A6D9F" w:rsidP="008A6D9F">
      <w:pPr>
        <w:pStyle w:val="Titre1"/>
      </w:pPr>
      <w:bookmarkStart w:id="1" w:name="_Toc15048150"/>
      <w:r w:rsidRPr="0048662F">
        <w:lastRenderedPageBreak/>
        <w:t>Les parcours de la mention Études anglophones</w:t>
      </w:r>
      <w:bookmarkEnd w:id="1"/>
    </w:p>
    <w:p w:rsidR="008A6D9F" w:rsidRPr="0048662F" w:rsidRDefault="008A6D9F" w:rsidP="008A6D9F"/>
    <w:tbl>
      <w:tblPr>
        <w:tblW w:w="4865" w:type="pct"/>
        <w:tblCellMar>
          <w:left w:w="70" w:type="dxa"/>
          <w:right w:w="70" w:type="dxa"/>
        </w:tblCellMar>
        <w:tblLook w:val="04A0" w:firstRow="1" w:lastRow="0" w:firstColumn="1" w:lastColumn="0" w:noHBand="0" w:noVBand="1"/>
      </w:tblPr>
      <w:tblGrid>
        <w:gridCol w:w="4894"/>
        <w:gridCol w:w="4063"/>
      </w:tblGrid>
      <w:tr w:rsidR="008A6D9F" w:rsidRPr="00077873" w:rsidTr="00FF52A2">
        <w:trPr>
          <w:trHeight w:val="266"/>
        </w:trPr>
        <w:tc>
          <w:tcPr>
            <w:tcW w:w="2732" w:type="pct"/>
            <w:vAlign w:val="center"/>
            <w:hideMark/>
          </w:tcPr>
          <w:p w:rsidR="008A6D9F" w:rsidRPr="00077873" w:rsidRDefault="008A6D9F" w:rsidP="00FF52A2">
            <w:pPr>
              <w:rPr>
                <w:b/>
              </w:rPr>
            </w:pPr>
          </w:p>
          <w:p w:rsidR="008A6D9F" w:rsidRPr="00077873" w:rsidRDefault="008A6D9F" w:rsidP="00FF52A2">
            <w:pPr>
              <w:rPr>
                <w:b/>
              </w:rPr>
            </w:pPr>
            <w:r w:rsidRPr="00077873">
              <w:rPr>
                <w:b/>
              </w:rPr>
              <w:t>Spécialités Recherche- masters</w:t>
            </w:r>
          </w:p>
        </w:tc>
        <w:tc>
          <w:tcPr>
            <w:tcW w:w="2268" w:type="pct"/>
            <w:vAlign w:val="center"/>
            <w:hideMark/>
          </w:tcPr>
          <w:p w:rsidR="008A6D9F" w:rsidRPr="00077873" w:rsidRDefault="008A6D9F" w:rsidP="00FF52A2">
            <w:pPr>
              <w:rPr>
                <w:b/>
              </w:rPr>
            </w:pPr>
          </w:p>
          <w:p w:rsidR="008A6D9F" w:rsidRPr="00077873" w:rsidRDefault="008A6D9F" w:rsidP="00FF52A2">
            <w:pPr>
              <w:rPr>
                <w:b/>
              </w:rPr>
            </w:pPr>
            <w:r w:rsidRPr="00077873">
              <w:rPr>
                <w:b/>
              </w:rPr>
              <w:t>Spécialités Professionnelles – masters</w:t>
            </w:r>
          </w:p>
        </w:tc>
      </w:tr>
      <w:tr w:rsidR="008A6D9F" w:rsidRPr="0048662F" w:rsidTr="00FF52A2">
        <w:tc>
          <w:tcPr>
            <w:tcW w:w="2732" w:type="pct"/>
            <w:vAlign w:val="center"/>
            <w:hideMark/>
          </w:tcPr>
          <w:p w:rsidR="008A6D9F" w:rsidRPr="0048662F" w:rsidRDefault="008A6D9F" w:rsidP="00FF52A2">
            <w:r w:rsidRPr="0048662F">
              <w:t>• Civilisations anglophones</w:t>
            </w:r>
          </w:p>
          <w:p w:rsidR="008A6D9F" w:rsidRPr="0048662F" w:rsidRDefault="008A6D9F" w:rsidP="00FF52A2">
            <w:r w:rsidRPr="0048662F">
              <w:t>• Anglais cinéma</w:t>
            </w:r>
          </w:p>
        </w:tc>
        <w:tc>
          <w:tcPr>
            <w:tcW w:w="2268" w:type="pct"/>
            <w:vAlign w:val="center"/>
            <w:hideMark/>
          </w:tcPr>
          <w:p w:rsidR="008A6D9F" w:rsidRPr="0048662F" w:rsidRDefault="008A6D9F" w:rsidP="00FF52A2"/>
          <w:p w:rsidR="008A6D9F" w:rsidRPr="0048662F" w:rsidRDefault="008A6D9F" w:rsidP="00FF52A2">
            <w:r w:rsidRPr="0048662F">
              <w:t>• Traduction Littéraire professionnelle</w:t>
            </w:r>
            <w:r w:rsidRPr="0048662F">
              <w:tab/>
            </w:r>
          </w:p>
          <w:p w:rsidR="008A6D9F" w:rsidRPr="0048662F" w:rsidRDefault="008A6D9F" w:rsidP="00FF52A2">
            <w:r w:rsidRPr="0048662F">
              <w:t xml:space="preserve">• Intelligence et innovation culturelle </w:t>
            </w:r>
          </w:p>
        </w:tc>
      </w:tr>
      <w:tr w:rsidR="008A6D9F" w:rsidRPr="0048662F" w:rsidTr="00FF52A2">
        <w:trPr>
          <w:trHeight w:val="1364"/>
        </w:trPr>
        <w:tc>
          <w:tcPr>
            <w:tcW w:w="2732" w:type="pct"/>
            <w:vAlign w:val="center"/>
            <w:hideMark/>
          </w:tcPr>
          <w:p w:rsidR="008A6D9F" w:rsidRPr="0048662F" w:rsidRDefault="008A6D9F" w:rsidP="00FF52A2">
            <w:r w:rsidRPr="0048662F">
              <w:t>• Littératures anglophones</w:t>
            </w:r>
          </w:p>
          <w:p w:rsidR="008A6D9F" w:rsidRPr="0048662F" w:rsidRDefault="008A6D9F" w:rsidP="00FF52A2">
            <w:r w:rsidRPr="0048662F">
              <w:t>• Premières modernités</w:t>
            </w:r>
          </w:p>
          <w:p w:rsidR="008A6D9F" w:rsidRPr="0048662F" w:rsidRDefault="008A6D9F" w:rsidP="00FF52A2">
            <w:r w:rsidRPr="0048662F">
              <w:t xml:space="preserve">• Arts et culture visuelle des pays anglophones  (ACV) </w:t>
            </w:r>
          </w:p>
          <w:p w:rsidR="008A6D9F" w:rsidRPr="0048662F" w:rsidRDefault="008A6D9F" w:rsidP="00FF52A2">
            <w:r w:rsidRPr="0048662F">
              <w:t>• Linguistique anglaise</w:t>
            </w:r>
          </w:p>
        </w:tc>
        <w:tc>
          <w:tcPr>
            <w:tcW w:w="2268" w:type="pct"/>
            <w:vAlign w:val="center"/>
          </w:tcPr>
          <w:p w:rsidR="008A6D9F" w:rsidRPr="0048662F" w:rsidRDefault="008A6D9F" w:rsidP="00FF52A2"/>
        </w:tc>
      </w:tr>
      <w:tr w:rsidR="008A6D9F" w:rsidRPr="0048662F" w:rsidTr="00FF52A2">
        <w:trPr>
          <w:gridAfter w:val="1"/>
          <w:wAfter w:w="2268" w:type="pct"/>
          <w:trHeight w:val="343"/>
        </w:trPr>
        <w:tc>
          <w:tcPr>
            <w:tcW w:w="2732" w:type="pct"/>
            <w:vAlign w:val="center"/>
            <w:hideMark/>
          </w:tcPr>
          <w:p w:rsidR="008A6D9F" w:rsidRPr="0048662F" w:rsidRDefault="008A6D9F" w:rsidP="00FF52A2">
            <w:r w:rsidRPr="0048662F">
              <w:t>• Anglais de spécialité (</w:t>
            </w:r>
            <w:proofErr w:type="spellStart"/>
            <w:r w:rsidRPr="0048662F">
              <w:t>ASpé</w:t>
            </w:r>
            <w:proofErr w:type="spellEnd"/>
            <w:r w:rsidRPr="0048662F">
              <w:t xml:space="preserve">), en </w:t>
            </w:r>
            <w:proofErr w:type="spellStart"/>
            <w:r w:rsidRPr="0048662F">
              <w:t>co</w:t>
            </w:r>
            <w:proofErr w:type="spellEnd"/>
            <w:r w:rsidRPr="0048662F">
              <w:t>-accréditation avec l’ENS Paris-Saclay et l’UFR EILA</w:t>
            </w:r>
          </w:p>
          <w:p w:rsidR="008A6D9F" w:rsidRPr="0048662F" w:rsidRDefault="008A6D9F" w:rsidP="00FF52A2">
            <w:r w:rsidRPr="0048662F">
              <w:t xml:space="preserve">• Joint Master in English and American </w:t>
            </w:r>
            <w:proofErr w:type="spellStart"/>
            <w:r w:rsidRPr="0048662F">
              <w:t>Studies</w:t>
            </w:r>
            <w:proofErr w:type="spellEnd"/>
            <w:r w:rsidRPr="0048662F">
              <w:t>, en collaboration avec un consortium d’universités européennes et une américaine</w:t>
            </w:r>
          </w:p>
        </w:tc>
      </w:tr>
      <w:tr w:rsidR="008A6D9F" w:rsidRPr="0048662F" w:rsidTr="00FF52A2">
        <w:trPr>
          <w:gridAfter w:val="1"/>
          <w:wAfter w:w="2268" w:type="pct"/>
          <w:trHeight w:val="342"/>
        </w:trPr>
        <w:tc>
          <w:tcPr>
            <w:tcW w:w="2732" w:type="pct"/>
            <w:vAlign w:val="center"/>
            <w:hideMark/>
          </w:tcPr>
          <w:p w:rsidR="008A6D9F" w:rsidRPr="0048662F" w:rsidRDefault="008A6D9F" w:rsidP="00FF52A2">
            <w:r w:rsidRPr="0048662F">
              <w:t>• Métiers de l’enseignement (voir brochure spécifique MEEF)</w:t>
            </w:r>
          </w:p>
        </w:tc>
      </w:tr>
    </w:tbl>
    <w:p w:rsidR="008A6D9F" w:rsidRPr="0048662F" w:rsidRDefault="008A6D9F" w:rsidP="008A6D9F"/>
    <w:p w:rsidR="008A6D9F" w:rsidRPr="00077873" w:rsidRDefault="008A6D9F" w:rsidP="008A6D9F">
      <w:pPr>
        <w:rPr>
          <w:b/>
        </w:rPr>
      </w:pPr>
      <w:r w:rsidRPr="00077873">
        <w:rPr>
          <w:b/>
        </w:rPr>
        <w:t xml:space="preserve">Objectifs : </w:t>
      </w:r>
    </w:p>
    <w:p w:rsidR="008A6D9F" w:rsidRPr="0048662F" w:rsidRDefault="008A6D9F" w:rsidP="008A6D9F"/>
    <w:p w:rsidR="008A6D9F" w:rsidRPr="0048662F" w:rsidRDefault="008A6D9F" w:rsidP="00C87FDE">
      <w:pPr>
        <w:pStyle w:val="Paragraphedeliste"/>
        <w:numPr>
          <w:ilvl w:val="0"/>
          <w:numId w:val="1"/>
        </w:numPr>
        <w:jc w:val="both"/>
      </w:pPr>
      <w:r w:rsidRPr="0048662F">
        <w:t>Formation à la recherche et à l'enseignement en culture, histoire, langue et linguistique des pays anglophones</w:t>
      </w:r>
    </w:p>
    <w:p w:rsidR="008A6D9F" w:rsidRPr="0048662F" w:rsidRDefault="008A6D9F" w:rsidP="00C87FDE">
      <w:pPr>
        <w:pStyle w:val="Paragraphedeliste"/>
        <w:numPr>
          <w:ilvl w:val="0"/>
          <w:numId w:val="1"/>
        </w:numPr>
        <w:jc w:val="both"/>
      </w:pPr>
      <w:r w:rsidRPr="0048662F">
        <w:t xml:space="preserve">Perfectionnement de la connaissance de l'anglais </w:t>
      </w:r>
    </w:p>
    <w:p w:rsidR="008A6D9F" w:rsidRPr="0048662F" w:rsidRDefault="008A6D9F" w:rsidP="00C87FDE">
      <w:pPr>
        <w:pStyle w:val="Paragraphedeliste"/>
        <w:numPr>
          <w:ilvl w:val="0"/>
          <w:numId w:val="1"/>
        </w:numPr>
        <w:jc w:val="both"/>
      </w:pPr>
      <w:r w:rsidRPr="0048662F">
        <w:t>Formation de spécialistes des arts, des cultures et de la traduction des pays anglophones</w:t>
      </w:r>
    </w:p>
    <w:p w:rsidR="008A6D9F" w:rsidRPr="0048662F" w:rsidRDefault="008A6D9F" w:rsidP="00077873">
      <w:pPr>
        <w:jc w:val="both"/>
      </w:pPr>
    </w:p>
    <w:p w:rsidR="008A6D9F" w:rsidRPr="0048662F" w:rsidRDefault="008A6D9F" w:rsidP="00077873">
      <w:pPr>
        <w:jc w:val="both"/>
      </w:pPr>
      <w:r w:rsidRPr="00C87FDE">
        <w:rPr>
          <w:b/>
        </w:rPr>
        <w:t>Atouts :</w:t>
      </w:r>
      <w:r w:rsidRPr="0048662F">
        <w:t xml:space="preserve"> Ces formations s'appuient sur des équipes de recherche multidisciplinaires (histoire, littérature, civilisation contemporaine, image, linguistique) mondialement reconnues et de deux Écoles doctorales permettant également une ouverture sur d'autres cultures et des champs disciplinaires complémentaires.</w:t>
      </w:r>
    </w:p>
    <w:p w:rsidR="008A6D9F" w:rsidRPr="0048662F" w:rsidRDefault="008A6D9F" w:rsidP="00077873">
      <w:pPr>
        <w:jc w:val="both"/>
      </w:pPr>
      <w:r w:rsidRPr="0048662F">
        <w:t xml:space="preserve">Elles encouragent la mobilité des étudiants dans un pays de langue anglophone dans le cadre de leurs études, et elles intègrent des possibilités de stages </w:t>
      </w:r>
      <w:proofErr w:type="spellStart"/>
      <w:r w:rsidRPr="0048662F">
        <w:t>professionnalisants</w:t>
      </w:r>
      <w:proofErr w:type="spellEnd"/>
      <w:r w:rsidRPr="0048662F">
        <w:t>.</w:t>
      </w:r>
    </w:p>
    <w:p w:rsidR="008A6D9F" w:rsidRPr="0048662F" w:rsidRDefault="008A6D9F" w:rsidP="00077873">
      <w:pPr>
        <w:jc w:val="both"/>
      </w:pPr>
    </w:p>
    <w:p w:rsidR="008A6D9F" w:rsidRDefault="008A6D9F" w:rsidP="004508A4">
      <w:pPr>
        <w:jc w:val="both"/>
      </w:pPr>
      <w:r w:rsidRPr="00C87FDE">
        <w:rPr>
          <w:b/>
        </w:rPr>
        <w:t>Débouchés :</w:t>
      </w:r>
      <w:r w:rsidRPr="0048662F">
        <w:t xml:space="preserve"> métiers de l'enseignement et de la recherche, traduction littéraire, professions culturelles impliquant la connaissance approfondie de la langue, de la littérature, de la civilisation et des arts des pays anglophones (presse, audiovisuel, documentation, musées, institutions culturelles, communication). Métiers de l’encadrement notamment avec une dimension internationale.</w:t>
      </w:r>
    </w:p>
    <w:p w:rsidR="004508A4" w:rsidRPr="0048662F" w:rsidRDefault="004508A4" w:rsidP="004508A4">
      <w:pPr>
        <w:spacing w:after="200" w:line="276" w:lineRule="auto"/>
      </w:pPr>
      <w:r>
        <w:br w:type="page"/>
      </w:r>
    </w:p>
    <w:p w:rsidR="008A6D9F" w:rsidRPr="0048662F" w:rsidRDefault="008A6D9F" w:rsidP="008A6D9F">
      <w:pPr>
        <w:pStyle w:val="Titre1"/>
      </w:pPr>
      <w:bookmarkStart w:id="2" w:name="_Toc15048151"/>
      <w:r w:rsidRPr="0048662F">
        <w:lastRenderedPageBreak/>
        <w:t>Conditions d’accès et inscriptions</w:t>
      </w:r>
      <w:bookmarkEnd w:id="2"/>
    </w:p>
    <w:p w:rsidR="008A6D9F" w:rsidRPr="0048662F" w:rsidRDefault="008A6D9F" w:rsidP="008A6D9F"/>
    <w:p w:rsidR="008A6D9F" w:rsidRPr="0048662F" w:rsidRDefault="008A6D9F" w:rsidP="008A6D9F"/>
    <w:p w:rsidR="008A6D9F" w:rsidRPr="0048662F" w:rsidRDefault="008A6D9F" w:rsidP="008A6D9F">
      <w:pPr>
        <w:pStyle w:val="Titre2"/>
      </w:pPr>
      <w:bookmarkStart w:id="3" w:name="_Toc15048152"/>
      <w:r w:rsidRPr="0048662F">
        <w:t>Accès et inscription en M1</w:t>
      </w:r>
      <w:bookmarkEnd w:id="3"/>
    </w:p>
    <w:p w:rsidR="008A6D9F" w:rsidRPr="0048662F" w:rsidRDefault="008A6D9F" w:rsidP="008A6D9F"/>
    <w:p w:rsidR="008A6D9F" w:rsidRPr="0048662F" w:rsidRDefault="008A6D9F" w:rsidP="00C87FDE">
      <w:pPr>
        <w:jc w:val="both"/>
      </w:pPr>
      <w:r w:rsidRPr="0048662F">
        <w:t xml:space="preserve">- Les étudiants titulaires d’une Licence LLCE Anglais de Paris Diderot ou d'une autre université, ou titulaires d'une autre licence relevant du secteur Lettres et Sciences Humaines, avec des validations en civilisation, littérature, langue et linguistique anglophones, peuvent postuler, sous réserve d’acceptation par la commission d’admission et en fonction des capacités d’accueil. La candidature se fait via la plateforme e-candidat: </w:t>
      </w:r>
      <w:hyperlink r:id="rId26" w:history="1">
        <w:r w:rsidRPr="0048662F">
          <w:rPr>
            <w:rStyle w:val="Lienhypertexte"/>
          </w:rPr>
          <w:t>https://www.univ-paris-diderot.fr/lapplication-ecandidat</w:t>
        </w:r>
      </w:hyperlink>
      <w:r w:rsidRPr="0048662F">
        <w:t xml:space="preserve"> </w:t>
      </w:r>
    </w:p>
    <w:p w:rsidR="008A6D9F" w:rsidRPr="0048662F" w:rsidRDefault="008A6D9F" w:rsidP="00C87FDE">
      <w:pPr>
        <w:jc w:val="both"/>
      </w:pPr>
    </w:p>
    <w:p w:rsidR="008A6D9F" w:rsidRPr="0048662F" w:rsidRDefault="008A6D9F" w:rsidP="00C87FDE">
      <w:pPr>
        <w:jc w:val="both"/>
      </w:pPr>
      <w:r w:rsidRPr="0048662F">
        <w:t xml:space="preserve">En amont de la candidature, contactez un directeur de recherche </w:t>
      </w:r>
      <w:r w:rsidRPr="00C87FDE">
        <w:rPr>
          <w:b/>
        </w:rPr>
        <w:t>pour convenir d’un sujet de mémoire</w:t>
      </w:r>
      <w:r w:rsidRPr="0048662F">
        <w:t xml:space="preserve">. Un projet de recherche validé par un directeur (titre et descriptif d’une page en anglais, début de bibliographie) est indispensable pour compléter la candidature. Le secrétariat Master et les responsables de parcours tiennent à disposition un document indiquant les consignes de la rédaction d’un projet de recherche. Les étudiants sont fortement encouragés à demander ces consignes. La liste de nos directeurs de recherche et leurs adresses mail sont sur le site de l’UFR : </w:t>
      </w:r>
      <w:hyperlink r:id="rId27" w:history="1">
        <w:r w:rsidRPr="0048662F">
          <w:rPr>
            <w:rStyle w:val="Lienhypertexte"/>
          </w:rPr>
          <w:t>https://etudesanglophones.univ-paris-diderot.fr/liste-des-directeurs-de-master</w:t>
        </w:r>
      </w:hyperlink>
      <w:r w:rsidRPr="0048662F">
        <w:t xml:space="preserve"> </w:t>
      </w:r>
    </w:p>
    <w:p w:rsidR="008A6D9F" w:rsidRPr="0048662F" w:rsidRDefault="008A6D9F" w:rsidP="00C87FDE">
      <w:pPr>
        <w:jc w:val="both"/>
      </w:pPr>
    </w:p>
    <w:p w:rsidR="008A6D9F" w:rsidRPr="0048662F" w:rsidRDefault="008A6D9F" w:rsidP="00C87FDE">
      <w:pPr>
        <w:jc w:val="both"/>
      </w:pPr>
      <w:r w:rsidRPr="0048662F">
        <w:t xml:space="preserve">Pour accéder à la spécialité Joint </w:t>
      </w:r>
      <w:proofErr w:type="spellStart"/>
      <w:r w:rsidRPr="0048662F">
        <w:t>Degree</w:t>
      </w:r>
      <w:proofErr w:type="spellEnd"/>
      <w:r w:rsidRPr="0048662F">
        <w:t xml:space="preserve"> in English and American </w:t>
      </w:r>
      <w:proofErr w:type="spellStart"/>
      <w:r w:rsidRPr="0048662F">
        <w:t>Studies</w:t>
      </w:r>
      <w:proofErr w:type="spellEnd"/>
      <w:r w:rsidRPr="0048662F">
        <w:t xml:space="preserve"> : candidature pour une sélection possible uniquement à l’entrée en M1, à déposer entre fin janvier et mi-avril sur </w:t>
      </w:r>
      <w:hyperlink r:id="rId28" w:history="1">
        <w:r w:rsidRPr="0048662F">
          <w:rPr>
            <w:rStyle w:val="Lienhypertexte"/>
          </w:rPr>
          <w:t>www.jointdegree.eu/eas</w:t>
        </w:r>
      </w:hyperlink>
      <w:r w:rsidRPr="0048662F">
        <w:t xml:space="preserve"> </w:t>
      </w:r>
    </w:p>
    <w:p w:rsidR="008A6D9F" w:rsidRPr="0048662F" w:rsidRDefault="008A6D9F" w:rsidP="00C87FDE">
      <w:pPr>
        <w:jc w:val="both"/>
      </w:pPr>
    </w:p>
    <w:p w:rsidR="008A6D9F" w:rsidRPr="0048662F" w:rsidRDefault="008A6D9F" w:rsidP="00C87FDE">
      <w:pPr>
        <w:jc w:val="both"/>
      </w:pPr>
      <w:r w:rsidRPr="0048662F">
        <w:t xml:space="preserve">Pour accéder au parcours anglais de spécialité (A. Spé) en M1 ou M2, contacter au préalable M. Anthony </w:t>
      </w:r>
      <w:proofErr w:type="spellStart"/>
      <w:r w:rsidRPr="0048662F">
        <w:t>Saber</w:t>
      </w:r>
      <w:proofErr w:type="spellEnd"/>
      <w:r w:rsidRPr="0048662F">
        <w:t>, Directeur du Département des langues de l’ENS Paris-Saclay &lt;</w:t>
      </w:r>
      <w:hyperlink r:id="rId29" w:history="1">
        <w:r w:rsidRPr="0048662F">
          <w:rPr>
            <w:rStyle w:val="Lienhypertexte"/>
          </w:rPr>
          <w:t>anthony.saber@ens-cachan.fr</w:t>
        </w:r>
      </w:hyperlink>
      <w:proofErr w:type="gramStart"/>
      <w:r w:rsidRPr="0048662F">
        <w:t>&gt; ,</w:t>
      </w:r>
      <w:proofErr w:type="gramEnd"/>
      <w:r w:rsidRPr="0048662F">
        <w:t xml:space="preserve"> avec François de Chantal &lt;</w:t>
      </w:r>
      <w:hyperlink r:id="rId30" w:history="1">
        <w:r w:rsidRPr="0048662F">
          <w:rPr>
            <w:rStyle w:val="Lienhypertexte"/>
          </w:rPr>
          <w:t>fdechantal@univ-paris-diderot.fr</w:t>
        </w:r>
      </w:hyperlink>
      <w:r w:rsidRPr="0048662F">
        <w:t>&gt; en copie de votre message.</w:t>
      </w:r>
    </w:p>
    <w:p w:rsidR="008A6D9F" w:rsidRPr="0048662F" w:rsidRDefault="008A6D9F" w:rsidP="00C87FDE">
      <w:pPr>
        <w:jc w:val="both"/>
      </w:pPr>
    </w:p>
    <w:p w:rsidR="008A6D9F" w:rsidRPr="0048662F" w:rsidRDefault="008A6D9F" w:rsidP="00C87FDE">
      <w:pPr>
        <w:jc w:val="both"/>
      </w:pPr>
      <w:r w:rsidRPr="0048662F">
        <w:t xml:space="preserve">Pour les dates des campagnes d’inscriptions et d’autres renseignements, consultez aussi le site de l’UFR d’études anglophones : </w:t>
      </w:r>
      <w:hyperlink r:id="rId31" w:history="1">
        <w:r w:rsidRPr="0048662F">
          <w:rPr>
            <w:rStyle w:val="Lienhypertexte"/>
          </w:rPr>
          <w:t>https://etudesanglophones.univ-paris-diderot.fr</w:t>
        </w:r>
      </w:hyperlink>
      <w:r w:rsidRPr="0048662F">
        <w:tab/>
      </w:r>
    </w:p>
    <w:p w:rsidR="008A6D9F" w:rsidRPr="0048662F" w:rsidRDefault="008A6D9F" w:rsidP="008A6D9F"/>
    <w:p w:rsidR="008A6D9F" w:rsidRPr="0048662F" w:rsidRDefault="008A6D9F" w:rsidP="008A6D9F">
      <w:pPr>
        <w:pStyle w:val="Titre2"/>
      </w:pPr>
      <w:bookmarkStart w:id="4" w:name="_Toc15048153"/>
      <w:r w:rsidRPr="0048662F">
        <w:t>Accès et inscription en M2</w:t>
      </w:r>
      <w:bookmarkEnd w:id="4"/>
    </w:p>
    <w:p w:rsidR="008A6D9F" w:rsidRPr="0048662F" w:rsidRDefault="008A6D9F" w:rsidP="008A6D9F"/>
    <w:p w:rsidR="008A6D9F" w:rsidRPr="0048662F" w:rsidRDefault="008A6D9F" w:rsidP="00C87FDE">
      <w:pPr>
        <w:jc w:val="both"/>
      </w:pPr>
      <w:r w:rsidRPr="0048662F">
        <w:t xml:space="preserve">Comme l’entrée en M1, l’accès en M2 se fait sur dossier après examen du jury d’admission et selon les capacités d’accueil. Pour l’entrée en M2 (Recherche), l’UFR a validé que </w:t>
      </w:r>
      <w:r w:rsidRPr="00C87FDE">
        <w:rPr>
          <w:b/>
        </w:rPr>
        <w:t>la note de 10/20 obtenue à la soutenance de mémoire de M1 était une note  plancher. Une note inférieure à 10/20 à la soutenance bloque le passage en M2</w:t>
      </w:r>
      <w:r w:rsidRPr="0048662F">
        <w:t xml:space="preserve"> (peu importe les notes de séminaires obtenues par ailleurs).</w:t>
      </w:r>
    </w:p>
    <w:p w:rsidR="008A6D9F" w:rsidRPr="0048662F" w:rsidRDefault="008A6D9F" w:rsidP="00C87FDE">
      <w:pPr>
        <w:jc w:val="both"/>
      </w:pPr>
    </w:p>
    <w:p w:rsidR="008A6D9F" w:rsidRPr="0048662F" w:rsidRDefault="008A6D9F" w:rsidP="00C87FDE">
      <w:pPr>
        <w:jc w:val="both"/>
      </w:pPr>
      <w:r w:rsidRPr="0048662F">
        <w:t xml:space="preserve">Tous les étudiants qui souhaitent s’inscrire en M2 doivent saisir une demande d'inscription via le logiciel e-candidat sur le site de Paris 7 : </w:t>
      </w:r>
      <w:hyperlink r:id="rId32" w:history="1">
        <w:r w:rsidRPr="0048662F">
          <w:rPr>
            <w:rStyle w:val="Lienhypertexte"/>
          </w:rPr>
          <w:t>https://www.univ-paris-diderot.fr/lapplication-ecandidat</w:t>
        </w:r>
      </w:hyperlink>
      <w:r w:rsidRPr="0048662F">
        <w:t xml:space="preserve">  Pour les dates de campagne, voir le site de l’UFR. </w:t>
      </w:r>
      <w:r w:rsidRPr="00C87FDE">
        <w:rPr>
          <w:b/>
        </w:rPr>
        <w:t>Attention : pour le M2 (Recherche) joindre au dossier de candidature un projet de recherche d’une ou deux pages et un début de bibliographie, ainsi que l'accord d'un directeur de recherche</w:t>
      </w:r>
      <w:r w:rsidRPr="0048662F">
        <w:t>. Il existe aussi un document indiquant les consignes de rédaction du projet en fonction des parcours. Les responsables et/ou le secrétariat de Master peuvent les fournir.</w:t>
      </w:r>
    </w:p>
    <w:p w:rsidR="008A6D9F" w:rsidRPr="0048662F" w:rsidRDefault="008A6D9F" w:rsidP="00C87FDE">
      <w:pPr>
        <w:jc w:val="both"/>
      </w:pPr>
    </w:p>
    <w:p w:rsidR="008A6D9F" w:rsidRPr="0048662F" w:rsidRDefault="008A6D9F" w:rsidP="00C87FDE">
      <w:pPr>
        <w:jc w:val="both"/>
      </w:pPr>
      <w:r w:rsidRPr="00C87FDE">
        <w:rPr>
          <w:b/>
        </w:rPr>
        <w:t>Pour les étudiants issus d’une autre université</w:t>
      </w:r>
      <w:r w:rsidRPr="0048662F">
        <w:t>, la commission d'admission sera juge de la recevabilité des candidatures, selon la spécialité demandée.</w:t>
      </w:r>
    </w:p>
    <w:p w:rsidR="008A6D9F" w:rsidRPr="0048662F" w:rsidRDefault="008A6D9F" w:rsidP="00C87FDE">
      <w:pPr>
        <w:jc w:val="both"/>
      </w:pPr>
    </w:p>
    <w:p w:rsidR="008A6D9F" w:rsidRPr="0048662F" w:rsidRDefault="008A6D9F" w:rsidP="00C87FDE">
      <w:pPr>
        <w:jc w:val="both"/>
      </w:pPr>
      <w:r w:rsidRPr="0048662F">
        <w:lastRenderedPageBreak/>
        <w:t>Pour la filière préprofessionnelle M2 Arts et culture visuelle, une réunion d'information sur les stages, obligatoires dans ce parcours, est organisée à la rentrée.</w:t>
      </w:r>
    </w:p>
    <w:p w:rsidR="008A6D9F" w:rsidRPr="0048662F" w:rsidRDefault="008A6D9F" w:rsidP="008A6D9F"/>
    <w:p w:rsidR="008A6D9F" w:rsidRPr="0048662F" w:rsidRDefault="008A6D9F" w:rsidP="008A6D9F">
      <w:r w:rsidRPr="0048662F">
        <w:t xml:space="preserve">Pour tous, consultez aussi le site de l’UFR d’études anglophones : </w:t>
      </w:r>
    </w:p>
    <w:p w:rsidR="008A6D9F" w:rsidRPr="0048662F" w:rsidRDefault="00CA4826" w:rsidP="008A6D9F">
      <w:hyperlink r:id="rId33" w:history="1">
        <w:r w:rsidR="008A6D9F" w:rsidRPr="0048662F">
          <w:rPr>
            <w:rStyle w:val="Lienhypertexte"/>
          </w:rPr>
          <w:t>https://etudesanglophones.univ-paris-diderot.fr</w:t>
        </w:r>
      </w:hyperlink>
    </w:p>
    <w:p w:rsidR="008A6D9F" w:rsidRPr="0048662F" w:rsidRDefault="008A6D9F" w:rsidP="008A6D9F"/>
    <w:p w:rsidR="008A6D9F" w:rsidRPr="0048662F" w:rsidRDefault="008A6D9F" w:rsidP="008A6D9F"/>
    <w:p w:rsidR="008A6D9F" w:rsidRPr="00C87FDE" w:rsidRDefault="008A6D9F" w:rsidP="00C87FDE">
      <w:pPr>
        <w:jc w:val="center"/>
        <w:rPr>
          <w:b/>
        </w:rPr>
      </w:pPr>
      <w:r w:rsidRPr="00C87FDE">
        <w:rPr>
          <w:b/>
        </w:rPr>
        <w:t>M1 et M2 (R) : Inscription pédagogique à l’UFR obligatoire en septembre, en amont du début des cours. Consultez votre directeur de recherche pour le choix des cours extérieurs ou des stages.</w:t>
      </w:r>
    </w:p>
    <w:p w:rsidR="008A6D9F" w:rsidRPr="0048662F" w:rsidRDefault="008A6D9F" w:rsidP="008A6D9F"/>
    <w:p w:rsidR="008A6D9F" w:rsidRPr="0048662F" w:rsidRDefault="008A6D9F" w:rsidP="008A6D9F"/>
    <w:p w:rsidR="008A6D9F" w:rsidRPr="00C87FDE" w:rsidRDefault="008A6D9F" w:rsidP="008A6D9F">
      <w:pPr>
        <w:rPr>
          <w:b/>
        </w:rPr>
      </w:pPr>
      <w:r w:rsidRPr="00C87FDE">
        <w:rPr>
          <w:b/>
        </w:rPr>
        <w:t xml:space="preserve">Campus France </w:t>
      </w:r>
    </w:p>
    <w:p w:rsidR="008A6D9F" w:rsidRPr="0048662F" w:rsidRDefault="008A6D9F" w:rsidP="008A6D9F"/>
    <w:p w:rsidR="008A6D9F" w:rsidRPr="0048662F" w:rsidRDefault="008A6D9F" w:rsidP="008A6D9F">
      <w:r w:rsidRPr="0048662F">
        <w:t xml:space="preserve">Candidater à un master à l’UFR études anglophones par la procédure Campus France si vous êtes un étudiant hors Union européenne. Attention aux dates spécifiques à campus France. Aucun dossier ne sera examiné sans être passé par Campus France. Responsable : Ariane </w:t>
      </w:r>
      <w:proofErr w:type="spellStart"/>
      <w:r w:rsidRPr="0048662F">
        <w:t>Hudelet</w:t>
      </w:r>
      <w:proofErr w:type="spellEnd"/>
      <w:r w:rsidRPr="0048662F">
        <w:t xml:space="preserve"> (&lt;</w:t>
      </w:r>
      <w:hyperlink r:id="rId34" w:history="1">
        <w:r w:rsidRPr="0048662F">
          <w:rPr>
            <w:rStyle w:val="Lienhypertexte"/>
          </w:rPr>
          <w:t>ariane.hudelet@univ-paris-diderot.fr</w:t>
        </w:r>
      </w:hyperlink>
      <w:r w:rsidRPr="0048662F">
        <w:t>&gt;)</w:t>
      </w:r>
    </w:p>
    <w:p w:rsidR="008A6D9F" w:rsidRPr="0048662F" w:rsidRDefault="008A6D9F" w:rsidP="008A6D9F"/>
    <w:p w:rsidR="008A6D9F" w:rsidRPr="0048662F" w:rsidRDefault="008A6D9F" w:rsidP="008A6D9F">
      <w:r w:rsidRPr="00C87FDE">
        <w:rPr>
          <w:b/>
        </w:rPr>
        <w:t>Master enseignement (MEEF)</w:t>
      </w:r>
      <w:r w:rsidRPr="0048662F">
        <w:t>. Voir brochure spécifique.</w:t>
      </w:r>
    </w:p>
    <w:p w:rsidR="008A6D9F" w:rsidRPr="0048662F" w:rsidRDefault="008A6D9F" w:rsidP="008A6D9F"/>
    <w:p w:rsidR="008A6D9F" w:rsidRPr="0048662F" w:rsidRDefault="008A6D9F" w:rsidP="008A6D9F">
      <w:r w:rsidRPr="00C87FDE">
        <w:rPr>
          <w:b/>
        </w:rPr>
        <w:t>Master IIC (M1 et M2 Pro)</w:t>
      </w:r>
      <w:r w:rsidRPr="0048662F">
        <w:t>. Voir brochure spécifique.</w:t>
      </w:r>
    </w:p>
    <w:p w:rsidR="008A6D9F" w:rsidRPr="0048662F" w:rsidRDefault="008A6D9F" w:rsidP="008A6D9F"/>
    <w:p w:rsidR="00C87FDE" w:rsidRDefault="008A6D9F" w:rsidP="005361B1">
      <w:r w:rsidRPr="00C87FDE">
        <w:rPr>
          <w:b/>
        </w:rPr>
        <w:t>Master Traduction-Littéraire</w:t>
      </w:r>
      <w:r w:rsidRPr="0048662F">
        <w:t xml:space="preserve">. Voir brochure spécifique.  </w:t>
      </w:r>
    </w:p>
    <w:p w:rsidR="005361B1" w:rsidRDefault="005361B1" w:rsidP="005361B1"/>
    <w:p w:rsidR="005361B1" w:rsidRDefault="005361B1" w:rsidP="005361B1"/>
    <w:p w:rsidR="008A6D9F" w:rsidRPr="005361B1" w:rsidRDefault="008A6D9F" w:rsidP="005361B1">
      <w:pPr>
        <w:pStyle w:val="Titre2"/>
      </w:pPr>
      <w:bookmarkStart w:id="5" w:name="_Toc15048154"/>
      <w:r w:rsidRPr="005361B1">
        <w:t>Équivalence des années de concours obtenues avant 2011</w:t>
      </w:r>
      <w:bookmarkEnd w:id="5"/>
    </w:p>
    <w:p w:rsidR="008A6D9F" w:rsidRPr="0048662F" w:rsidRDefault="008A6D9F" w:rsidP="008A6D9F"/>
    <w:p w:rsidR="008A6D9F" w:rsidRPr="00C87FDE" w:rsidRDefault="008A6D9F" w:rsidP="008A6D9F">
      <w:pPr>
        <w:rPr>
          <w:b/>
        </w:rPr>
      </w:pPr>
      <w:r w:rsidRPr="00C87FDE">
        <w:rPr>
          <w:b/>
        </w:rPr>
        <w:t>A / Le CAPES (avant 2011)</w:t>
      </w:r>
    </w:p>
    <w:p w:rsidR="008A6D9F" w:rsidRPr="0048662F" w:rsidRDefault="008A6D9F" w:rsidP="008A6D9F"/>
    <w:p w:rsidR="008A6D9F" w:rsidRPr="0048662F" w:rsidRDefault="008A6D9F" w:rsidP="00C87FDE">
      <w:pPr>
        <w:jc w:val="both"/>
      </w:pPr>
      <w:r w:rsidRPr="0048662F">
        <w:t>- Les candidats au M1, admis à ce CAPES (avant 2011), pourront être dispensés d’un certain nombre de crédits du M1 sous réserve d’acceptation du dossier par les responsables de l’équipe pédagogique et de la commission d’admission du M1.</w:t>
      </w:r>
    </w:p>
    <w:p w:rsidR="008A6D9F" w:rsidRPr="0048662F" w:rsidRDefault="008A6D9F" w:rsidP="00C87FDE">
      <w:pPr>
        <w:jc w:val="both"/>
      </w:pPr>
    </w:p>
    <w:p w:rsidR="008A6D9F" w:rsidRPr="0048662F" w:rsidRDefault="008A6D9F" w:rsidP="008A6D9F"/>
    <w:p w:rsidR="008A6D9F" w:rsidRPr="00C87FDE" w:rsidRDefault="008A6D9F" w:rsidP="008A6D9F">
      <w:pPr>
        <w:rPr>
          <w:b/>
        </w:rPr>
      </w:pPr>
      <w:r w:rsidRPr="00C87FDE">
        <w:rPr>
          <w:b/>
        </w:rPr>
        <w:t xml:space="preserve">B / </w:t>
      </w:r>
      <w:proofErr w:type="gramStart"/>
      <w:r w:rsidRPr="00C87FDE">
        <w:rPr>
          <w:b/>
        </w:rPr>
        <w:t>L’ agrégation</w:t>
      </w:r>
      <w:proofErr w:type="gramEnd"/>
      <w:r w:rsidRPr="00C87FDE">
        <w:rPr>
          <w:b/>
        </w:rPr>
        <w:t xml:space="preserve"> </w:t>
      </w:r>
    </w:p>
    <w:p w:rsidR="008A6D9F" w:rsidRPr="0048662F" w:rsidRDefault="008A6D9F" w:rsidP="008A6D9F"/>
    <w:p w:rsidR="008A6D9F" w:rsidRPr="0048662F" w:rsidRDefault="008A6D9F" w:rsidP="00C87FDE">
      <w:pPr>
        <w:jc w:val="both"/>
      </w:pPr>
      <w:r w:rsidRPr="0048662F">
        <w:t>- Les candidats au M2 (Recherche) pourront être dispensés d’un certain nombre de crédits du M2 sur avis de la commission d’admission.</w:t>
      </w:r>
    </w:p>
    <w:p w:rsidR="008A6D9F" w:rsidRPr="0048662F" w:rsidRDefault="008A6D9F" w:rsidP="00C87FDE">
      <w:pPr>
        <w:jc w:val="both"/>
      </w:pPr>
    </w:p>
    <w:p w:rsidR="008A6D9F" w:rsidRPr="00C87FDE" w:rsidRDefault="008A6D9F" w:rsidP="00C87FDE">
      <w:pPr>
        <w:jc w:val="both"/>
        <w:rPr>
          <w:b/>
        </w:rPr>
      </w:pPr>
      <w:r w:rsidRPr="00C87FDE">
        <w:rPr>
          <w:b/>
        </w:rPr>
        <w:t>Aucune dispense ne peut s’appliquer au mémoire de recherche : en M1 comme en M2, les étudiants devront rédiger un mémoire de recherche.</w:t>
      </w:r>
    </w:p>
    <w:p w:rsidR="008A6D9F" w:rsidRPr="0048662F" w:rsidRDefault="008A6D9F" w:rsidP="008A6D9F">
      <w:pPr>
        <w:rPr>
          <w:highlight w:val="cyan"/>
        </w:rPr>
      </w:pPr>
    </w:p>
    <w:p w:rsidR="008A6D9F" w:rsidRPr="0048662F" w:rsidRDefault="008A6D9F" w:rsidP="008A6D9F">
      <w:pPr>
        <w:rPr>
          <w:highlight w:val="cyan"/>
        </w:rPr>
      </w:pPr>
    </w:p>
    <w:p w:rsidR="008A6D9F" w:rsidRPr="00C87FDE" w:rsidRDefault="008A6D9F" w:rsidP="00C87FDE">
      <w:pPr>
        <w:jc w:val="center"/>
        <w:rPr>
          <w:sz w:val="28"/>
          <w:szCs w:val="28"/>
        </w:rPr>
      </w:pPr>
      <w:r w:rsidRPr="00C87FDE">
        <w:rPr>
          <w:sz w:val="28"/>
          <w:szCs w:val="28"/>
          <w:highlight w:val="cyan"/>
        </w:rPr>
        <w:t>ATTENTION - ATTENTION – ATTENTION</w:t>
      </w:r>
    </w:p>
    <w:p w:rsidR="008A6D9F" w:rsidRPr="0048662F" w:rsidRDefault="008A6D9F" w:rsidP="008A6D9F"/>
    <w:p w:rsidR="008A6D9F" w:rsidRPr="00C87FDE" w:rsidRDefault="008A6D9F" w:rsidP="008A6D9F">
      <w:pPr>
        <w:rPr>
          <w:b/>
        </w:rPr>
      </w:pPr>
      <w:r w:rsidRPr="00C87FDE">
        <w:rPr>
          <w:b/>
        </w:rPr>
        <w:t>ORAL</w:t>
      </w:r>
    </w:p>
    <w:p w:rsidR="008A6D9F" w:rsidRPr="0048662F" w:rsidRDefault="008A6D9F" w:rsidP="008A6D9F"/>
    <w:p w:rsidR="008A6D9F" w:rsidRPr="0048662F" w:rsidRDefault="008A6D9F" w:rsidP="00C87FDE">
      <w:pPr>
        <w:jc w:val="both"/>
      </w:pPr>
      <w:r w:rsidRPr="0048662F">
        <w:t>Une absence injustifiée au laboratoire de langue entraînera un ajournement (ABI) et non une inscription en examen terminal à la session d’examen de mai.</w:t>
      </w:r>
    </w:p>
    <w:p w:rsidR="008A6D9F" w:rsidRPr="0048662F" w:rsidRDefault="008A6D9F" w:rsidP="008A6D9F">
      <w:r w:rsidRPr="0048662F">
        <w:tab/>
      </w:r>
    </w:p>
    <w:p w:rsidR="008A6D9F" w:rsidRPr="00C87FDE" w:rsidRDefault="008A6D9F" w:rsidP="008A6D9F">
      <w:pPr>
        <w:rPr>
          <w:b/>
        </w:rPr>
      </w:pPr>
      <w:r w:rsidRPr="00C87FDE">
        <w:rPr>
          <w:b/>
        </w:rPr>
        <w:lastRenderedPageBreak/>
        <w:t>PLAGIAT</w:t>
      </w:r>
    </w:p>
    <w:p w:rsidR="008A6D9F" w:rsidRPr="0048662F" w:rsidRDefault="008A6D9F" w:rsidP="008A6D9F"/>
    <w:p w:rsidR="008A6D9F" w:rsidRPr="0048662F" w:rsidRDefault="008A6D9F" w:rsidP="00C87FDE">
      <w:pPr>
        <w:jc w:val="both"/>
      </w:pPr>
      <w:r w:rsidRPr="0048662F">
        <w:t>Il est rappelé que les fraudes et tentatives de fraude commises aux examens, dans le mémoire, ou à l'occasion d'une épreuve de contrôle régulier et continu, c'est-à-dire dans les travaux correspondants à chaque séminaire, sont passibles de sanctions, prononcées par la section disciplinaire de l'université.</w:t>
      </w:r>
    </w:p>
    <w:p w:rsidR="008A6D9F" w:rsidRPr="0048662F" w:rsidRDefault="008A6D9F" w:rsidP="00C87FDE">
      <w:pPr>
        <w:jc w:val="both"/>
      </w:pPr>
      <w:r w:rsidRPr="0048662F">
        <w:t xml:space="preserve">S'agissant des travaux écrits </w:t>
      </w:r>
      <w:r w:rsidRPr="00C87FDE">
        <w:rPr>
          <w:b/>
        </w:rPr>
        <w:t>il est rappelé que toute citation non déclarée constitue un plagiat</w:t>
      </w:r>
      <w:r w:rsidRPr="0048662F">
        <w:t>, et donc une fraude morale et intellectuelle. Toute utilisation de documents ou fragments de documents (imprimés ou diffusés sur Internet) doit être dûment signalée au moyen des références bibliographiques usuelles. Il n’y a ni circonstances atténuantes, ni dérogation à ce principe.</w:t>
      </w:r>
    </w:p>
    <w:p w:rsidR="008A6D9F" w:rsidRPr="0048662F" w:rsidRDefault="008A6D9F" w:rsidP="008A6D9F"/>
    <w:p w:rsidR="008A6D9F" w:rsidRPr="0048662F" w:rsidRDefault="008A6D9F" w:rsidP="008A6D9F">
      <w:pPr>
        <w:pStyle w:val="Titre1"/>
      </w:pPr>
      <w:bookmarkStart w:id="6" w:name="_Toc15048155"/>
      <w:r>
        <w:t>Modalités d’évaluation</w:t>
      </w:r>
      <w:bookmarkEnd w:id="6"/>
    </w:p>
    <w:p w:rsidR="008A6D9F" w:rsidRPr="0048662F" w:rsidRDefault="008A6D9F" w:rsidP="008A6D9F"/>
    <w:p w:rsidR="008A6D9F" w:rsidRPr="0048662F" w:rsidRDefault="008A6D9F" w:rsidP="008A6D9F">
      <w:r w:rsidRPr="0048662F">
        <w:t>Elles seront précisées à la rentrée universitaire dans chaque séminaire.</w:t>
      </w:r>
    </w:p>
    <w:p w:rsidR="008A6D9F" w:rsidRPr="0048662F" w:rsidRDefault="008A6D9F" w:rsidP="008A6D9F"/>
    <w:p w:rsidR="008A6D9F" w:rsidRPr="0048662F" w:rsidRDefault="008A6D9F" w:rsidP="008A6D9F">
      <w:r w:rsidRPr="0048662F">
        <w:t>Validation de semestres à l'étranger : Voir page suivante la rubrique « mobilité ».</w:t>
      </w:r>
    </w:p>
    <w:p w:rsidR="008A6D9F" w:rsidRPr="0048662F" w:rsidRDefault="008A6D9F" w:rsidP="008A6D9F"/>
    <w:p w:rsidR="008A6D9F" w:rsidRPr="00C87FDE" w:rsidRDefault="008A6D9F" w:rsidP="008A6D9F">
      <w:pPr>
        <w:rPr>
          <w:b/>
        </w:rPr>
      </w:pPr>
      <w:r w:rsidRPr="0048662F">
        <w:t xml:space="preserve">Les années de M1 et de M2 sont validées si l’étudiant obtient une moyenne de 10/20 à l’année et </w:t>
      </w:r>
      <w:r w:rsidRPr="00C87FDE">
        <w:rPr>
          <w:b/>
        </w:rPr>
        <w:t>à condition d’obtenir 10/20 au minimum au mémoire de recherche et/ou au rapport de stage selon le parcours choisi.</w:t>
      </w:r>
    </w:p>
    <w:p w:rsidR="008A6D9F" w:rsidRPr="0048662F" w:rsidRDefault="008A6D9F" w:rsidP="008A6D9F"/>
    <w:p w:rsidR="008A6D9F" w:rsidRPr="00C87FDE" w:rsidRDefault="008A6D9F" w:rsidP="00C87FDE">
      <w:pPr>
        <w:jc w:val="center"/>
        <w:rPr>
          <w:b/>
        </w:rPr>
      </w:pPr>
      <w:r w:rsidRPr="00C87FDE">
        <w:rPr>
          <w:b/>
        </w:rPr>
        <w:t>ATTENTION : la note de mémoire est bloquante chaque année, en M1 et en M2 : toute note en-dessous de 10/20 empêche de valider son année et rend nécessaire le redoublement. Comme le M1, l’accord d’un directeur de recherche pour vous suivre en M2 est indispensable.</w:t>
      </w:r>
    </w:p>
    <w:p w:rsidR="008A6D9F" w:rsidRPr="0048662F" w:rsidRDefault="008A6D9F" w:rsidP="008A6D9F"/>
    <w:p w:rsidR="008A6D9F" w:rsidRPr="00C87FDE" w:rsidRDefault="008A6D9F" w:rsidP="008A6D9F">
      <w:pPr>
        <w:rPr>
          <w:b/>
        </w:rPr>
      </w:pPr>
      <w:r w:rsidRPr="00C87FDE">
        <w:rPr>
          <w:b/>
        </w:rPr>
        <w:t>SESSION DE RATTRAPAGE</w:t>
      </w:r>
    </w:p>
    <w:p w:rsidR="008A6D9F" w:rsidRPr="0048662F" w:rsidRDefault="008A6D9F" w:rsidP="008A6D9F"/>
    <w:p w:rsidR="008A6D9F" w:rsidRPr="0048662F" w:rsidRDefault="008A6D9F" w:rsidP="00C87FDE">
      <w:pPr>
        <w:jc w:val="both"/>
      </w:pPr>
      <w:r w:rsidRPr="0048662F">
        <w:t>Les séminaires de M1 sont validés si la moyenne des deux semestres est au moins égale à 10/20. Si cette moyenne est inférieure à 10, le rattrapage ne concerne que le (ou les) semestre(s) dont la note est inférieure à 10. Les étudiants ayant validé un semestre n’ont pas de rattrapage au titre des enseignements de ce semestre (même si certains enseignements ont une note inférieure à 10/20 pour ce semestre). De même, si un semestre a une moyenne inférieure à 10/20, le rattrapage concerne tous les enseignements de ce semestre qui ont une note inférieure à 10 (sauf si l’UE dont ils dépendent a également une moyenne inférieure à 10). Pour rappel, la note de mémoire est bloquante (note plancher de 10/20).</w:t>
      </w:r>
    </w:p>
    <w:p w:rsidR="008A6D9F" w:rsidRPr="0048662F" w:rsidRDefault="008A6D9F" w:rsidP="00C87FDE">
      <w:pPr>
        <w:jc w:val="both"/>
      </w:pPr>
    </w:p>
    <w:p w:rsidR="008A6D9F" w:rsidRPr="00C87FDE" w:rsidRDefault="008A6D9F" w:rsidP="00C87FDE">
      <w:pPr>
        <w:jc w:val="both"/>
        <w:rPr>
          <w:b/>
        </w:rPr>
      </w:pPr>
      <w:r w:rsidRPr="00C87FDE">
        <w:rPr>
          <w:b/>
        </w:rPr>
        <w:t>Attention : Les demandes de rattrapages étant rares en M, il n’y a pas d’examens prévus d’office, mais uniquement sur demande déposée directement auprès de l’enseignant.</w:t>
      </w:r>
    </w:p>
    <w:p w:rsidR="008A6D9F" w:rsidRPr="0048662F" w:rsidRDefault="008A6D9F" w:rsidP="008A6D9F"/>
    <w:p w:rsidR="008A6D9F" w:rsidRPr="0048662F" w:rsidRDefault="008A6D9F" w:rsidP="008A6D9F"/>
    <w:p w:rsidR="008A6D9F" w:rsidRPr="0048662F" w:rsidRDefault="008A6D9F" w:rsidP="00C87FDE">
      <w:pPr>
        <w:pStyle w:val="Titre2"/>
      </w:pPr>
      <w:bookmarkStart w:id="7" w:name="_Toc15048156"/>
      <w:r w:rsidRPr="0048662F">
        <w:t>Étapes indispensables pour le mémoire</w:t>
      </w:r>
      <w:bookmarkEnd w:id="7"/>
    </w:p>
    <w:p w:rsidR="008A6D9F" w:rsidRPr="0048662F" w:rsidRDefault="008A6D9F" w:rsidP="00C87FDE">
      <w:pPr>
        <w:jc w:val="both"/>
      </w:pPr>
    </w:p>
    <w:p w:rsidR="008A6D9F" w:rsidRPr="0048662F" w:rsidRDefault="008A6D9F" w:rsidP="00C87FDE">
      <w:pPr>
        <w:pStyle w:val="Paragraphedeliste"/>
        <w:numPr>
          <w:ilvl w:val="0"/>
          <w:numId w:val="2"/>
        </w:numPr>
        <w:jc w:val="both"/>
      </w:pPr>
      <w:r w:rsidRPr="0048662F">
        <w:t xml:space="preserve">Il faut choisir un enseignant-chercheur de l’UFR qui encadrera le travail de l’étudiant et sera son interlocuteur essentiel pendant l’année. Il/elle intervient à toutes les étapes du projet de recherche, puis de la rédaction du mémoire. La liste des enseignants-chercheurs habilités à encadrer des mémoires, ainsi que leurs spécialités de recherche sont disponibles sur le site web de l’UFR : </w:t>
      </w:r>
      <w:hyperlink r:id="rId35" w:history="1">
        <w:r w:rsidRPr="0048662F">
          <w:rPr>
            <w:rStyle w:val="Lienhypertexte"/>
          </w:rPr>
          <w:t>https://etudesanglophones.univ-paris-diderot.fr/liste-des-directeurs-de-master</w:t>
        </w:r>
      </w:hyperlink>
      <w:r w:rsidRPr="0048662F">
        <w:t xml:space="preserve"> </w:t>
      </w:r>
    </w:p>
    <w:p w:rsidR="008A6D9F" w:rsidRPr="0048662F" w:rsidRDefault="008A6D9F" w:rsidP="00C87FDE">
      <w:pPr>
        <w:jc w:val="both"/>
      </w:pPr>
    </w:p>
    <w:p w:rsidR="008A6D9F" w:rsidRPr="0048662F" w:rsidRDefault="008A6D9F" w:rsidP="00C87FDE">
      <w:pPr>
        <w:pStyle w:val="Paragraphedeliste"/>
        <w:numPr>
          <w:ilvl w:val="0"/>
          <w:numId w:val="2"/>
        </w:numPr>
        <w:jc w:val="both"/>
      </w:pPr>
      <w:r w:rsidRPr="0048662F">
        <w:t>Les e-mails des enseignants-chercheurs sont indiqués à la rubrique « enseignants » du site de l’UFR.</w:t>
      </w:r>
    </w:p>
    <w:p w:rsidR="008A6D9F" w:rsidRPr="0048662F" w:rsidRDefault="008A6D9F" w:rsidP="00C87FDE">
      <w:pPr>
        <w:jc w:val="both"/>
      </w:pPr>
    </w:p>
    <w:p w:rsidR="008A6D9F" w:rsidRPr="0048662F" w:rsidRDefault="008A6D9F" w:rsidP="00C87FDE">
      <w:pPr>
        <w:pStyle w:val="Paragraphedeliste"/>
        <w:numPr>
          <w:ilvl w:val="0"/>
          <w:numId w:val="2"/>
        </w:numPr>
        <w:jc w:val="both"/>
      </w:pPr>
      <w:r w:rsidRPr="0048662F">
        <w:t xml:space="preserve">Le mémoire de M1 comprend environ 50 pages, notes et bibliographie comprises. Le sujet est défini avec l’enseignant-chercheur qui encadre le travail de l’étudiant. Tout changement de sujet ne peut se faire qu’avec son accord. Il est souhaitable de définir le sujet du mémoire le plus rapidement possible, en amont du premier semestre. Le mémoire de M1 est rédigé en anglais. Le mémoire de M2 comprend généralement environ 100 pages. Le choix de la langue de rédaction (anglais ou français) se fait en accord avec le directeur et en fonction des projets d’étude ou de carrière de l’étudiant. </w:t>
      </w:r>
    </w:p>
    <w:p w:rsidR="008A6D9F" w:rsidRPr="0048662F" w:rsidRDefault="008A6D9F" w:rsidP="00C87FDE">
      <w:pPr>
        <w:jc w:val="both"/>
      </w:pPr>
    </w:p>
    <w:p w:rsidR="008A6D9F" w:rsidRPr="0048662F" w:rsidRDefault="008A6D9F" w:rsidP="00C87FDE">
      <w:pPr>
        <w:pStyle w:val="Paragraphedeliste"/>
        <w:numPr>
          <w:ilvl w:val="0"/>
          <w:numId w:val="2"/>
        </w:numPr>
        <w:jc w:val="both"/>
      </w:pPr>
      <w:r w:rsidRPr="0048662F">
        <w:t>Chaque étudiant doit se conformer aux échéances suivantes en vue de la rédaction du mémoire :</w:t>
      </w:r>
    </w:p>
    <w:p w:rsidR="008A6D9F" w:rsidRPr="0048662F" w:rsidRDefault="008A6D9F" w:rsidP="00C87FDE">
      <w:pPr>
        <w:pStyle w:val="Paragraphedeliste"/>
        <w:numPr>
          <w:ilvl w:val="0"/>
          <w:numId w:val="3"/>
        </w:numPr>
        <w:jc w:val="both"/>
      </w:pPr>
      <w:r w:rsidRPr="0048662F">
        <w:t xml:space="preserve">Au premier semestre, l’étudiant travaille sur sa problématique de recherche et sa bibliographie, encadré par le directeur /la directrice de recherche. Ce travail ainsi qu’une proposition de plan général doivent lui être présentés oralement lors d’un rendez-vous (ou par écrit pour les étudiants à l’étranger). A la suite de cette présentation/discussion, </w:t>
      </w:r>
      <w:r w:rsidRPr="00876CC3">
        <w:rPr>
          <w:b/>
        </w:rPr>
        <w:t>en décembre ou avant la mi-janvier</w:t>
      </w:r>
      <w:r w:rsidRPr="0048662F">
        <w:t xml:space="preserve">, un plan général est validé (qui donne lieu à une </w:t>
      </w:r>
      <w:r w:rsidRPr="00876CC3">
        <w:rPr>
          <w:b/>
        </w:rPr>
        <w:t>note d’avancement du mémoire</w:t>
      </w:r>
      <w:r w:rsidRPr="0048662F">
        <w:t>) et c’est la condition pour engager la seconde étape de rédaction du mémoire.</w:t>
      </w:r>
    </w:p>
    <w:p w:rsidR="008A6D9F" w:rsidRPr="0048662F" w:rsidRDefault="008A6D9F" w:rsidP="00C87FDE">
      <w:pPr>
        <w:pStyle w:val="Paragraphedeliste"/>
        <w:numPr>
          <w:ilvl w:val="0"/>
          <w:numId w:val="3"/>
        </w:numPr>
        <w:jc w:val="both"/>
      </w:pPr>
      <w:r w:rsidRPr="0048662F">
        <w:t xml:space="preserve">Au second semestre, l’étudiant doit rédiger les différentes parties de son mémoire et les soumettre au fur et à mesure à son directeur / sa directrice pour correction et approbation. Ce sont ces contacts réguliers qui permettent de détecter au plus tôt les problèmes (langue, organisation générale, références, présentation, etc.) et d’y remédier à temps. Il est préférable de prévoir de rendre un premier chapitre en mars, puis les suivants en avril et en mai. </w:t>
      </w:r>
    </w:p>
    <w:p w:rsidR="008A6D9F" w:rsidRPr="0048662F" w:rsidRDefault="008A6D9F" w:rsidP="00C87FDE">
      <w:pPr>
        <w:pStyle w:val="Paragraphedeliste"/>
        <w:numPr>
          <w:ilvl w:val="0"/>
          <w:numId w:val="3"/>
        </w:numPr>
        <w:jc w:val="both"/>
      </w:pPr>
      <w:r w:rsidRPr="00876CC3">
        <w:rPr>
          <w:b/>
        </w:rPr>
        <w:t>Aucun étudiant ne peut demander à soutenir sans avoir remis au préalable l’ensemble de son travail à l’enseignant-chercheur qui l’encadre et avoir obtenu son accord pour la soutenance, en mai ou en juin. Il n’y a pas de soutenance possible en septembre</w:t>
      </w:r>
      <w:r w:rsidRPr="0048662F">
        <w:t>.</w:t>
      </w:r>
    </w:p>
    <w:p w:rsidR="008A6D9F" w:rsidRPr="0048662F" w:rsidRDefault="008A6D9F" w:rsidP="00C87FDE">
      <w:pPr>
        <w:pStyle w:val="Paragraphedeliste"/>
        <w:numPr>
          <w:ilvl w:val="0"/>
          <w:numId w:val="3"/>
        </w:numPr>
        <w:jc w:val="both"/>
      </w:pPr>
      <w:r w:rsidRPr="0048662F">
        <w:t xml:space="preserve">Le manuscrit papier devra être </w:t>
      </w:r>
      <w:r w:rsidRPr="00876CC3">
        <w:rPr>
          <w:b/>
        </w:rPr>
        <w:t>remis en mains propres aux deux membres du jury</w:t>
      </w:r>
      <w:r w:rsidRPr="0048662F">
        <w:t xml:space="preserve"> pour la session d’examen choisie, celle de mai ou celle de juin. La date de soutenance est fixée en accord avec le directeur/la directrice de recherche en fonction de ses disponibilités, de celles de l’autre membre du jury et de celles du candidat. </w:t>
      </w:r>
      <w:r w:rsidRPr="00876CC3">
        <w:rPr>
          <w:b/>
        </w:rPr>
        <w:t>Soutenance au plus tard le 31 mai (session 1), ou au plus tard le 1er juillet (session 2)</w:t>
      </w:r>
      <w:r w:rsidRPr="0048662F">
        <w:t>.</w:t>
      </w:r>
    </w:p>
    <w:p w:rsidR="008A6D9F" w:rsidRPr="0048662F" w:rsidRDefault="008A6D9F" w:rsidP="00C87FDE">
      <w:pPr>
        <w:jc w:val="both"/>
      </w:pPr>
    </w:p>
    <w:p w:rsidR="008A6D9F" w:rsidRPr="0048662F" w:rsidRDefault="008A6D9F" w:rsidP="00C87FDE">
      <w:pPr>
        <w:pStyle w:val="Paragraphedeliste"/>
        <w:numPr>
          <w:ilvl w:val="0"/>
          <w:numId w:val="2"/>
        </w:numPr>
        <w:jc w:val="both"/>
      </w:pPr>
      <w:r w:rsidRPr="0048662F">
        <w:t xml:space="preserve">Le directeur/la directrice de recherche peut suggérer une année supplémentaire de travail pour améliorer le mémoire, surtout si l’étudiant de M1 a pour objectif d’être admis en M2, ou si l’étudiant de M2 envisage un doctorat par la suite (minimum de 16/20 conseillé). Quelle que soit la situation, </w:t>
      </w:r>
      <w:r w:rsidRPr="00B74616">
        <w:rPr>
          <w:b/>
        </w:rPr>
        <w:t>l’accord du directeur/ de la directrice de recherche est indispensable pour soutenir</w:t>
      </w:r>
      <w:r w:rsidRPr="0048662F">
        <w:t>.</w:t>
      </w:r>
    </w:p>
    <w:p w:rsidR="008A6D9F" w:rsidRPr="0048662F" w:rsidRDefault="008A6D9F" w:rsidP="008A6D9F"/>
    <w:p w:rsidR="008A6D9F" w:rsidRPr="0048662F" w:rsidRDefault="008A6D9F" w:rsidP="008A6D9F">
      <w:pPr>
        <w:pStyle w:val="Titre1"/>
      </w:pPr>
      <w:bookmarkStart w:id="8" w:name="_Toc15048157"/>
      <w:r w:rsidRPr="0048662F">
        <w:t>Mobilité</w:t>
      </w:r>
      <w:bookmarkEnd w:id="8"/>
    </w:p>
    <w:p w:rsidR="008A6D9F" w:rsidRPr="0048662F" w:rsidRDefault="008A6D9F" w:rsidP="008A6D9F"/>
    <w:p w:rsidR="008A6D9F" w:rsidRPr="0048662F" w:rsidRDefault="008A6D9F" w:rsidP="005239BD">
      <w:pPr>
        <w:jc w:val="both"/>
      </w:pPr>
      <w:r w:rsidRPr="0048662F">
        <w:t>C’est une nécessité pour les étudiants en Études anglophones de passer du temps en pays anglophones (ou en pays non anglophones où la possibilité existe d’étudier et utiliser l’anglais). Chaque étudiant sera encouragé à passer une année ou un semestre universitaire à l’étranger, en M1 ou en M2, et ce séjour sera validé comme partie intégrante de sa formation.</w:t>
      </w:r>
    </w:p>
    <w:p w:rsidR="008A6D9F" w:rsidRPr="0048662F" w:rsidRDefault="008A6D9F" w:rsidP="005239BD">
      <w:pPr>
        <w:jc w:val="both"/>
      </w:pPr>
    </w:p>
    <w:p w:rsidR="008A6D9F" w:rsidRPr="005239BD" w:rsidRDefault="008A6D9F" w:rsidP="005239BD">
      <w:pPr>
        <w:jc w:val="both"/>
        <w:rPr>
          <w:b/>
        </w:rPr>
      </w:pPr>
      <w:r w:rsidRPr="005239BD">
        <w:rPr>
          <w:b/>
        </w:rPr>
        <w:lastRenderedPageBreak/>
        <w:t>Principes de base :</w:t>
      </w:r>
    </w:p>
    <w:p w:rsidR="008A6D9F" w:rsidRPr="0048662F" w:rsidRDefault="008A6D9F" w:rsidP="005239BD">
      <w:pPr>
        <w:jc w:val="both"/>
      </w:pPr>
    </w:p>
    <w:p w:rsidR="008A6D9F" w:rsidRPr="0048662F" w:rsidRDefault="008A6D9F" w:rsidP="005239BD">
      <w:pPr>
        <w:pStyle w:val="Paragraphedeliste"/>
        <w:numPr>
          <w:ilvl w:val="0"/>
          <w:numId w:val="4"/>
        </w:numPr>
        <w:jc w:val="both"/>
      </w:pPr>
      <w:r w:rsidRPr="0048662F">
        <w:t xml:space="preserve">Tous les étudiants de Master qui séjournent à l’étranger doivent s’inscrire pédagogiquement auprès de Murielle </w:t>
      </w:r>
      <w:proofErr w:type="spellStart"/>
      <w:r w:rsidRPr="0048662F">
        <w:t>Guillemont</w:t>
      </w:r>
      <w:proofErr w:type="spellEnd"/>
      <w:r w:rsidRPr="0048662F">
        <w:t xml:space="preserve"> (&lt;</w:t>
      </w:r>
      <w:hyperlink r:id="rId36" w:history="1">
        <w:r w:rsidRPr="0048662F">
          <w:rPr>
            <w:rStyle w:val="Lienhypertexte"/>
          </w:rPr>
          <w:t>m.guillemont@univ-paris-diderot.fr</w:t>
        </w:r>
      </w:hyperlink>
      <w:r w:rsidRPr="0048662F">
        <w:t>&gt;), soit en personne début septembre, soit par courrier électronique.</w:t>
      </w:r>
    </w:p>
    <w:p w:rsidR="008A6D9F" w:rsidRPr="0048662F" w:rsidRDefault="008A6D9F" w:rsidP="005239BD">
      <w:pPr>
        <w:pStyle w:val="Paragraphedeliste"/>
        <w:numPr>
          <w:ilvl w:val="0"/>
          <w:numId w:val="4"/>
        </w:numPr>
        <w:jc w:val="both"/>
      </w:pPr>
      <w:r w:rsidRPr="0048662F">
        <w:t>Tous les étudiants de Master qui séjournent à l’étranger doivent faire un mémoire sous la direction d’un directeur de recherche de l’UFR d’Études Anglophones. En M1, ce mémoire sera validé dans le cadre de l’UE5 (S1) = note d’avancement du mémoire (bibliographie etc.) (5 crédits) et l’UE2 (S2) = rédaction et soutenance du mémoire (9 crédits). En M2, ce mémoire sera validé dans le cadre de l’UE2 (S1) = évaluation de l’avancement du mémoire (bibliographie etc.) (12 crédits) et l’UE2 (S2) = rédaction et soutenance du mémoire (12 crédits).</w:t>
      </w:r>
    </w:p>
    <w:p w:rsidR="008A6D9F" w:rsidRPr="0048662F" w:rsidRDefault="008A6D9F" w:rsidP="005239BD">
      <w:pPr>
        <w:pStyle w:val="Paragraphedeliste"/>
        <w:numPr>
          <w:ilvl w:val="0"/>
          <w:numId w:val="4"/>
        </w:numPr>
        <w:jc w:val="both"/>
      </w:pPr>
      <w:r w:rsidRPr="0048662F">
        <w:t>Si l’étudiant a l’intention de suivre des cours à l’étranger dont il demandera la validation pour l’obtention de son Master, il doit avant son départ faire approuver un programme de cours par son directeur de recherche (contenu, volume horaire, de niveau équivalent au M1 ou au M2). Le contrat d’études devra être signé par le responsable master et la responsable des relations internationales de l’UFR, Mme Laurence Cros : &lt;</w:t>
      </w:r>
      <w:hyperlink r:id="rId37" w:history="1">
        <w:r w:rsidRPr="0048662F">
          <w:rPr>
            <w:rStyle w:val="Lienhypertexte"/>
          </w:rPr>
          <w:t>laurence.cros@univ-paris-diderot.fr</w:t>
        </w:r>
      </w:hyperlink>
      <w:r w:rsidRPr="0048662F">
        <w:t>&gt;.  Le programme de cours pourrait éventuellement être modifié par la suite, avec l’approbation du directeur de recherche.</w:t>
      </w:r>
    </w:p>
    <w:p w:rsidR="008A6D9F" w:rsidRPr="005239BD" w:rsidRDefault="008A6D9F" w:rsidP="005239BD">
      <w:pPr>
        <w:pStyle w:val="Paragraphedeliste"/>
        <w:numPr>
          <w:ilvl w:val="0"/>
          <w:numId w:val="4"/>
        </w:numPr>
        <w:jc w:val="both"/>
        <w:rPr>
          <w:b/>
        </w:rPr>
      </w:pPr>
      <w:r w:rsidRPr="005239BD">
        <w:rPr>
          <w:b/>
        </w:rPr>
        <w:t xml:space="preserve">Une copie du contrat d’études doit obligatoirement être déposée ou transmise à la Scolarité du Master, à Murielle </w:t>
      </w:r>
      <w:proofErr w:type="spellStart"/>
      <w:r w:rsidRPr="005239BD">
        <w:rPr>
          <w:b/>
        </w:rPr>
        <w:t>Guillemont</w:t>
      </w:r>
      <w:proofErr w:type="spellEnd"/>
      <w:r w:rsidRPr="005239BD">
        <w:rPr>
          <w:b/>
        </w:rPr>
        <w:t>, pour être annexée à la fiche d’inscription pédagogique.</w:t>
      </w:r>
    </w:p>
    <w:p w:rsidR="008A6D9F" w:rsidRPr="0048662F" w:rsidRDefault="008A6D9F" w:rsidP="005239BD">
      <w:pPr>
        <w:pStyle w:val="Paragraphedeliste"/>
        <w:numPr>
          <w:ilvl w:val="0"/>
          <w:numId w:val="4"/>
        </w:numPr>
        <w:jc w:val="both"/>
      </w:pPr>
      <w:r w:rsidRPr="0048662F">
        <w:t xml:space="preserve">Le correspondant principal d’un étudiant de M1 ou M2 qui séjourne à l’étranger est son directeur de recherche. Il est de la responsabilité de l’étudiant de maintenir le contact avec son directeur de recherche à qui il transmettra tout changement d’adresse, ainsi qu’à Murielle </w:t>
      </w:r>
      <w:proofErr w:type="spellStart"/>
      <w:r w:rsidRPr="0048662F">
        <w:t>Guillemont</w:t>
      </w:r>
      <w:proofErr w:type="spellEnd"/>
      <w:r w:rsidRPr="0048662F">
        <w:t xml:space="preserve"> et à la responsable des Relations Internationales à l’UFR, Mme Laurence Cros.</w:t>
      </w:r>
    </w:p>
    <w:p w:rsidR="008A6D9F" w:rsidRPr="0048662F" w:rsidRDefault="008A6D9F" w:rsidP="005239BD">
      <w:pPr>
        <w:jc w:val="both"/>
      </w:pPr>
    </w:p>
    <w:p w:rsidR="008A6D9F" w:rsidRPr="008F48B6" w:rsidRDefault="008A6D9F" w:rsidP="008F48B6">
      <w:pPr>
        <w:jc w:val="center"/>
        <w:rPr>
          <w:b/>
        </w:rPr>
      </w:pPr>
      <w:r w:rsidRPr="008F48B6">
        <w:rPr>
          <w:b/>
        </w:rPr>
        <w:t>Pour plus de renseignements, veuillez consulter la page internationale de l’UFR, et la responsable des relations internationales à l’UFR, Mme Laurence Cros : &lt;</w:t>
      </w:r>
      <w:hyperlink r:id="rId38" w:history="1">
        <w:r w:rsidRPr="008F48B6">
          <w:rPr>
            <w:rStyle w:val="Lienhypertexte"/>
            <w:b/>
          </w:rPr>
          <w:t>laurence.cros@univ-paris-diderot.fr</w:t>
        </w:r>
      </w:hyperlink>
      <w:r w:rsidRPr="008F48B6">
        <w:rPr>
          <w:b/>
        </w:rPr>
        <w:t>&gt;</w:t>
      </w:r>
    </w:p>
    <w:p w:rsidR="008A6D9F" w:rsidRPr="0048662F" w:rsidRDefault="008A6D9F" w:rsidP="008A6D9F"/>
    <w:p w:rsidR="008A6D9F" w:rsidRPr="0048662F" w:rsidRDefault="008A6D9F" w:rsidP="008F48B6">
      <w:pPr>
        <w:pStyle w:val="Titre1"/>
      </w:pPr>
      <w:bookmarkStart w:id="9" w:name="_Toc15048158"/>
      <w:r w:rsidRPr="0048662F">
        <w:t>Validation de semestres à l'étranger</w:t>
      </w:r>
      <w:bookmarkEnd w:id="9"/>
    </w:p>
    <w:p w:rsidR="008A6D9F" w:rsidRPr="0048662F" w:rsidRDefault="008A6D9F" w:rsidP="008F48B6">
      <w:pPr>
        <w:jc w:val="both"/>
      </w:pPr>
    </w:p>
    <w:p w:rsidR="008A6D9F" w:rsidRPr="008F48B6" w:rsidRDefault="008A6D9F" w:rsidP="008F48B6">
      <w:pPr>
        <w:jc w:val="both"/>
        <w:rPr>
          <w:b/>
          <w:u w:val="single"/>
        </w:rPr>
      </w:pPr>
      <w:r w:rsidRPr="008F48B6">
        <w:rPr>
          <w:b/>
          <w:u w:val="single"/>
        </w:rPr>
        <w:t>M 1 :</w:t>
      </w:r>
    </w:p>
    <w:p w:rsidR="008A6D9F" w:rsidRPr="0048662F" w:rsidRDefault="008A6D9F" w:rsidP="008F48B6">
      <w:pPr>
        <w:jc w:val="both"/>
      </w:pPr>
    </w:p>
    <w:p w:rsidR="008A6D9F" w:rsidRPr="008F48B6" w:rsidRDefault="008A6D9F" w:rsidP="008F48B6">
      <w:pPr>
        <w:jc w:val="both"/>
        <w:rPr>
          <w:b/>
        </w:rPr>
      </w:pPr>
      <w:r w:rsidRPr="008F48B6">
        <w:rPr>
          <w:b/>
        </w:rPr>
        <w:t>1) Mobilité d’enseignement (lecteur ou assistant) en pays anglophone</w:t>
      </w:r>
    </w:p>
    <w:p w:rsidR="008A6D9F" w:rsidRPr="0048662F" w:rsidRDefault="008A6D9F" w:rsidP="008F48B6">
      <w:pPr>
        <w:jc w:val="both"/>
      </w:pPr>
      <w:r w:rsidRPr="0048662F">
        <w:t xml:space="preserve">- Les lecteurs ou assistants qui ne suivent pas de cours à l’étranger doivent valider l’ensemble des enseignements et le mémoire (S1 et S2) à l’UFR (sauf l’oral de l’UE de langue – S1/UE4 et S2/UE3 - dont ils sont dispensés) ; ces étudiants peuvent valider tout ou le reste du bloc langues (S1 et S2) en même temps lors de la session d’examen du second semestre en mai (leurs notes valideront en même temps celles du premier semestre). </w:t>
      </w:r>
    </w:p>
    <w:p w:rsidR="008A6D9F" w:rsidRPr="0048662F" w:rsidRDefault="008A6D9F" w:rsidP="008F48B6">
      <w:pPr>
        <w:jc w:val="both"/>
      </w:pPr>
      <w:r w:rsidRPr="0048662F">
        <w:t>- Les lecteurs ou assistants qui ont la possibilité de valider des cours dans une université à l’étranger doivent avoir l’accord de leur Directeur de recherche pour le choix de ces cours. L’équivalent du contenu et du niveau des séminaires de la maquette de M1 doit être respecté. Voir ci-dessous (2 ou 3) pour le nombre de cours à suivre.</w:t>
      </w:r>
    </w:p>
    <w:p w:rsidR="008A6D9F" w:rsidRPr="0048662F" w:rsidRDefault="008A6D9F" w:rsidP="008F48B6">
      <w:pPr>
        <w:jc w:val="both"/>
      </w:pPr>
    </w:p>
    <w:p w:rsidR="008A6D9F" w:rsidRPr="008F48B6" w:rsidRDefault="008A6D9F" w:rsidP="008F48B6">
      <w:pPr>
        <w:jc w:val="both"/>
        <w:rPr>
          <w:b/>
        </w:rPr>
      </w:pPr>
      <w:r w:rsidRPr="008F48B6">
        <w:rPr>
          <w:b/>
        </w:rPr>
        <w:t>2) Mobilité étudiante en Europe (Erasmus)</w:t>
      </w:r>
    </w:p>
    <w:p w:rsidR="008A6D9F" w:rsidRPr="0048662F" w:rsidRDefault="008A6D9F" w:rsidP="008F48B6">
      <w:pPr>
        <w:jc w:val="both"/>
      </w:pPr>
      <w:r w:rsidRPr="0048662F">
        <w:t xml:space="preserve">Les étudiants concernés doivent valider le mémoire (avancement au S1 et soutenance au S2) à l’UFR d’Études Anglophones. Ils doivent de plus valider dans leur université d’accueil 43 ECTS pour </w:t>
      </w:r>
      <w:r w:rsidRPr="0048662F">
        <w:lastRenderedPageBreak/>
        <w:t xml:space="preserve">compléter leur année. Les cours doivent normalement être de niveau </w:t>
      </w:r>
      <w:proofErr w:type="spellStart"/>
      <w:r w:rsidRPr="0048662F">
        <w:t>postgraduate</w:t>
      </w:r>
      <w:proofErr w:type="spellEnd"/>
      <w:r w:rsidRPr="0048662F">
        <w:t xml:space="preserve">. A défaut, et uniquement pour le Royaume-Uni et l’Irlande, des cours </w:t>
      </w:r>
      <w:proofErr w:type="spellStart"/>
      <w:r w:rsidRPr="0048662F">
        <w:t>undergraduate</w:t>
      </w:r>
      <w:proofErr w:type="spellEnd"/>
      <w:r w:rsidRPr="0048662F">
        <w:t xml:space="preserve"> de niveau 3 seront acceptés. L’équivalent du contenu et du niveau des séminaires de la maquette de M1 doit être respecté et le choix des cours doit être validé par le Directeur de recherche et par la responsable des relations internationales de l’UFR.</w:t>
      </w:r>
    </w:p>
    <w:p w:rsidR="008A6D9F" w:rsidRPr="0048662F" w:rsidRDefault="008A6D9F" w:rsidP="008F48B6">
      <w:pPr>
        <w:jc w:val="both"/>
      </w:pPr>
    </w:p>
    <w:p w:rsidR="008A6D9F" w:rsidRPr="008F48B6" w:rsidRDefault="008A6D9F" w:rsidP="008F48B6">
      <w:pPr>
        <w:jc w:val="both"/>
        <w:rPr>
          <w:b/>
        </w:rPr>
      </w:pPr>
      <w:r w:rsidRPr="008F48B6">
        <w:rPr>
          <w:b/>
        </w:rPr>
        <w:t>3) Mobilité étudiante hors Europe (conventions Paris-Diderot, MICEFA, CREPUQ)</w:t>
      </w:r>
    </w:p>
    <w:p w:rsidR="008A6D9F" w:rsidRPr="0048662F" w:rsidRDefault="008A6D9F" w:rsidP="008F48B6">
      <w:pPr>
        <w:jc w:val="both"/>
      </w:pPr>
      <w:r w:rsidRPr="0048662F">
        <w:t>Les étudiants concernés doivent valider le mémoire (avancement au S1 et soutenance au S2) à l’UFR d’Études Anglophones. Le reste du diplôme sera validé par les notes de l’université étrangère. En règle générale on demandera la validation de 5 cours à l’étranger ; l’équivalent du contenu et du niveau des séminaires de la maquette de M1 doit être respecté et le choix des cours doit être validé par le Directeur de recherche et le responsable de M1.</w:t>
      </w:r>
    </w:p>
    <w:p w:rsidR="008A6D9F" w:rsidRPr="0048662F" w:rsidRDefault="008A6D9F" w:rsidP="008F48B6">
      <w:pPr>
        <w:jc w:val="both"/>
      </w:pPr>
    </w:p>
    <w:p w:rsidR="008A6D9F" w:rsidRPr="008F48B6" w:rsidRDefault="008A6D9F" w:rsidP="008F48B6">
      <w:pPr>
        <w:jc w:val="both"/>
        <w:rPr>
          <w:b/>
        </w:rPr>
      </w:pPr>
      <w:r w:rsidRPr="008F48B6">
        <w:rPr>
          <w:b/>
        </w:rPr>
        <w:t>NB :</w:t>
      </w:r>
      <w:r w:rsidRPr="008F48B6">
        <w:rPr>
          <w:b/>
        </w:rPr>
        <w:tab/>
        <w:t>Attention : les crédits affectés aux cours des universités hors Europe ne correspondent pas de façon arithmétique à ceux de notre maquette.</w:t>
      </w:r>
    </w:p>
    <w:p w:rsidR="008A6D9F" w:rsidRPr="008F48B6" w:rsidRDefault="008A6D9F" w:rsidP="008F48B6">
      <w:pPr>
        <w:jc w:val="both"/>
        <w:rPr>
          <w:b/>
        </w:rPr>
      </w:pPr>
      <w:r w:rsidRPr="008F48B6">
        <w:rPr>
          <w:b/>
        </w:rPr>
        <w:tab/>
        <w:t>Les étudiants en mobilité dans un pays non-anglophone et qui ne peuvent pas suivre de cours en anglais devront valider toute l’UE de langue (M1S1/UE4 et M1S2/UE3).</w:t>
      </w:r>
    </w:p>
    <w:p w:rsidR="008A6D9F" w:rsidRPr="0048662F" w:rsidRDefault="008A6D9F" w:rsidP="008F48B6">
      <w:pPr>
        <w:jc w:val="both"/>
      </w:pPr>
    </w:p>
    <w:p w:rsidR="008A6D9F" w:rsidRPr="008F48B6" w:rsidRDefault="008A6D9F" w:rsidP="008F48B6">
      <w:pPr>
        <w:jc w:val="both"/>
        <w:rPr>
          <w:b/>
          <w:u w:val="single"/>
        </w:rPr>
      </w:pPr>
      <w:r w:rsidRPr="008F48B6">
        <w:rPr>
          <w:b/>
          <w:u w:val="single"/>
        </w:rPr>
        <w:t>M 2 :</w:t>
      </w:r>
    </w:p>
    <w:p w:rsidR="008A6D9F" w:rsidRPr="0048662F" w:rsidRDefault="008A6D9F" w:rsidP="008F48B6">
      <w:pPr>
        <w:jc w:val="both"/>
      </w:pPr>
    </w:p>
    <w:p w:rsidR="008A6D9F" w:rsidRPr="008F48B6" w:rsidRDefault="008A6D9F" w:rsidP="008F48B6">
      <w:pPr>
        <w:jc w:val="both"/>
        <w:rPr>
          <w:b/>
        </w:rPr>
      </w:pPr>
      <w:r w:rsidRPr="008F48B6">
        <w:rPr>
          <w:b/>
        </w:rPr>
        <w:t>1) Mobilité d’enseignement en pays anglophone (lecteurs ou assistants)</w:t>
      </w:r>
    </w:p>
    <w:p w:rsidR="008A6D9F" w:rsidRPr="0048662F" w:rsidRDefault="008A6D9F" w:rsidP="008F48B6">
      <w:pPr>
        <w:jc w:val="both"/>
      </w:pPr>
      <w:r w:rsidRPr="0048662F">
        <w:t xml:space="preserve">- Les lecteurs ou assistants qui ne suivent pas de cours à l’étranger doivent valider l’ensemble des enseignements et le mémoire (S1 et S2) à l’UFR. </w:t>
      </w:r>
    </w:p>
    <w:p w:rsidR="008A6D9F" w:rsidRPr="0048662F" w:rsidRDefault="008A6D9F" w:rsidP="008F48B6">
      <w:pPr>
        <w:jc w:val="both"/>
      </w:pPr>
      <w:r w:rsidRPr="0048662F">
        <w:t>- Les lecteurs ou assistants qui ont la possibilité de valider des cours dans une université à l’étranger doivent avoir l’accord de leur Directeur de recherche pour le choix de ces cours. L’équivalent du contenu et du niveau des séminaires de la maquette de M2 doit être respecté. Voir ci-dessous pour le nombre de cours à suivre (2 ou 3).</w:t>
      </w:r>
    </w:p>
    <w:p w:rsidR="008A6D9F" w:rsidRPr="0048662F" w:rsidRDefault="008A6D9F" w:rsidP="008F48B6">
      <w:pPr>
        <w:jc w:val="both"/>
      </w:pPr>
    </w:p>
    <w:p w:rsidR="008A6D9F" w:rsidRPr="008F48B6" w:rsidRDefault="008A6D9F" w:rsidP="008F48B6">
      <w:pPr>
        <w:jc w:val="both"/>
        <w:rPr>
          <w:b/>
        </w:rPr>
      </w:pPr>
      <w:r w:rsidRPr="008F48B6">
        <w:rPr>
          <w:b/>
        </w:rPr>
        <w:t>2) Mobilité étudiante en Europe (Erasmus)</w:t>
      </w:r>
    </w:p>
    <w:p w:rsidR="008A6D9F" w:rsidRPr="0048662F" w:rsidRDefault="008A6D9F" w:rsidP="008F48B6">
      <w:pPr>
        <w:jc w:val="both"/>
      </w:pPr>
      <w:r w:rsidRPr="0048662F">
        <w:t xml:space="preserve">Les étudiants concernés doivent valider le mémoire (avancement au S1 et soutenance au S2) à l’UFR d’Études Anglophones ; les 36 ECTS restants pour compléter le M2 </w:t>
      </w:r>
      <w:proofErr w:type="gramStart"/>
      <w:r w:rsidRPr="0048662F">
        <w:t>sont</w:t>
      </w:r>
      <w:proofErr w:type="gramEnd"/>
      <w:r w:rsidRPr="0048662F">
        <w:t xml:space="preserve"> validés par les notes de l’université étrangère. Seuls des cours de niveau « </w:t>
      </w:r>
      <w:proofErr w:type="spellStart"/>
      <w:r w:rsidRPr="0048662F">
        <w:t>postgraduate</w:t>
      </w:r>
      <w:proofErr w:type="spellEnd"/>
      <w:r w:rsidRPr="0048662F">
        <w:t> » seront acceptés et le choix des cours doit être approuvé par le Directeur de recherche et la responsable des relations internationales de l’UFR.</w:t>
      </w:r>
    </w:p>
    <w:p w:rsidR="008A6D9F" w:rsidRPr="0048662F" w:rsidRDefault="008A6D9F" w:rsidP="008F48B6">
      <w:pPr>
        <w:jc w:val="both"/>
      </w:pPr>
    </w:p>
    <w:p w:rsidR="008A6D9F" w:rsidRPr="008F48B6" w:rsidRDefault="008A6D9F" w:rsidP="008F48B6">
      <w:pPr>
        <w:jc w:val="both"/>
        <w:rPr>
          <w:b/>
        </w:rPr>
      </w:pPr>
      <w:r w:rsidRPr="008F48B6">
        <w:rPr>
          <w:b/>
        </w:rPr>
        <w:t>3) Mobilité étudiante hors Europe (conventions Paris-Diderot, MICEFA, CREPUQ)</w:t>
      </w:r>
    </w:p>
    <w:p w:rsidR="008A6D9F" w:rsidRPr="0048662F" w:rsidRDefault="008A6D9F" w:rsidP="008F48B6">
      <w:pPr>
        <w:jc w:val="both"/>
      </w:pPr>
      <w:r w:rsidRPr="0048662F">
        <w:t>Les étudiants concernés doivent valider le mémoire (avancement au S1 et soutenance au S2) à l’UFR d’Études Anglophones ; le reste du diplôme sera validé par les notes de l’université étrangère. En règle générale on demandera la validation de 4 séminaires à l’étranger pour valider l’année. Seuls des cours de niveau « </w:t>
      </w:r>
      <w:proofErr w:type="spellStart"/>
      <w:r w:rsidRPr="0048662F">
        <w:t>graduate</w:t>
      </w:r>
      <w:proofErr w:type="spellEnd"/>
      <w:r w:rsidRPr="0048662F">
        <w:t> » / « </w:t>
      </w:r>
      <w:proofErr w:type="spellStart"/>
      <w:r w:rsidRPr="0048662F">
        <w:t>postgraduate</w:t>
      </w:r>
      <w:proofErr w:type="spellEnd"/>
      <w:r w:rsidRPr="0048662F">
        <w:t> » seront acceptés et le choix des cours doit être approuvé par le Directeur de recherche et la responsable des relations internationales de l’UFR.</w:t>
      </w:r>
    </w:p>
    <w:p w:rsidR="008A6D9F" w:rsidRPr="0048662F" w:rsidRDefault="008A6D9F" w:rsidP="008F48B6">
      <w:pPr>
        <w:jc w:val="both"/>
      </w:pPr>
    </w:p>
    <w:p w:rsidR="00A3539E" w:rsidRDefault="008A6D9F" w:rsidP="00A3539E">
      <w:pPr>
        <w:jc w:val="both"/>
        <w:rPr>
          <w:b/>
        </w:rPr>
      </w:pPr>
      <w:r w:rsidRPr="008F48B6">
        <w:rPr>
          <w:b/>
        </w:rPr>
        <w:t>NB : Attention : les crédits affectés aux séminaires des universités hors Europe ne correspondent pas de façon arithmét</w:t>
      </w:r>
      <w:r w:rsidR="00A3539E">
        <w:rPr>
          <w:b/>
        </w:rPr>
        <w:t xml:space="preserve">ique à ceux de notre maquette. </w:t>
      </w:r>
    </w:p>
    <w:p w:rsidR="00A3539E" w:rsidRDefault="00A3539E" w:rsidP="00A3539E">
      <w:pPr>
        <w:jc w:val="both"/>
        <w:rPr>
          <w:b/>
        </w:rPr>
      </w:pPr>
    </w:p>
    <w:p w:rsidR="00A3539E" w:rsidRDefault="00A3539E" w:rsidP="00A3539E">
      <w:pPr>
        <w:jc w:val="both"/>
        <w:rPr>
          <w:b/>
        </w:rPr>
      </w:pPr>
    </w:p>
    <w:p w:rsidR="00A3539E" w:rsidRDefault="00A3539E" w:rsidP="00A3539E">
      <w:pPr>
        <w:jc w:val="both"/>
        <w:rPr>
          <w:b/>
        </w:rPr>
      </w:pPr>
    </w:p>
    <w:p w:rsidR="00A3539E" w:rsidRPr="00A3539E" w:rsidRDefault="00A3539E" w:rsidP="00A3539E">
      <w:pPr>
        <w:jc w:val="both"/>
        <w:rPr>
          <w:b/>
        </w:rPr>
      </w:pPr>
    </w:p>
    <w:p w:rsidR="008A6D9F" w:rsidRPr="0048662F" w:rsidRDefault="008A6D9F" w:rsidP="008F48B6">
      <w:pPr>
        <w:pStyle w:val="Titre1"/>
      </w:pPr>
      <w:bookmarkStart w:id="10" w:name="_Toc15048159"/>
      <w:r w:rsidRPr="0048662F">
        <w:lastRenderedPageBreak/>
        <w:t>Validation de stages</w:t>
      </w:r>
      <w:bookmarkEnd w:id="10"/>
    </w:p>
    <w:p w:rsidR="008A6D9F" w:rsidRPr="0048662F" w:rsidRDefault="008A6D9F" w:rsidP="008A6D9F"/>
    <w:p w:rsidR="008A6D9F" w:rsidRPr="0048662F" w:rsidRDefault="008A6D9F" w:rsidP="002135F3">
      <w:pPr>
        <w:jc w:val="both"/>
      </w:pPr>
      <w:r w:rsidRPr="0048662F">
        <w:t>La possibilité d’intégrer des stages à sa formation (avec rapport de stage) existe dans la maquette de toutes les spécialités de notre master recherche. Les stages interviennent particulièrement dans les parcours pro, ainsi qu’en ACV. Pour les autres spécialités, il est possible de valider un stage par an en M1 et en M2, à l’un ou à l’autre semestre. L’approbation préalable du directeur de recherche est nécessaire, car le stage doit être en rapport avec le travail de recherche de l’étudiant.</w:t>
      </w:r>
    </w:p>
    <w:p w:rsidR="008A6D9F" w:rsidRPr="0048662F" w:rsidRDefault="008A6D9F" w:rsidP="002135F3">
      <w:pPr>
        <w:jc w:val="both"/>
      </w:pPr>
    </w:p>
    <w:p w:rsidR="008A6D9F" w:rsidRPr="0048662F" w:rsidRDefault="008A6D9F" w:rsidP="002135F3">
      <w:pPr>
        <w:jc w:val="both"/>
      </w:pPr>
      <w:r w:rsidRPr="0048662F">
        <w:t xml:space="preserve">Pour organiser au mieux votre stage, consultez le guide « Stage mode d’emploi » téléchargeable à partir du site du Service de l’Orientation et de l’Insertion (SOI) : </w:t>
      </w:r>
      <w:hyperlink r:id="rId39" w:history="1">
        <w:r w:rsidRPr="0048662F">
          <w:rPr>
            <w:rStyle w:val="Lienhypertexte"/>
          </w:rPr>
          <w:t>https://etudes-formations.univ-paris-diderot.fr/orientation-et-insertion-professionnelle/stage-mode-demploi</w:t>
        </w:r>
      </w:hyperlink>
      <w:r w:rsidRPr="0048662F">
        <w:t xml:space="preserve"> </w:t>
      </w:r>
    </w:p>
    <w:p w:rsidR="005D501B" w:rsidRPr="0048662F" w:rsidRDefault="008A6D9F" w:rsidP="002135F3">
      <w:pPr>
        <w:jc w:val="both"/>
      </w:pPr>
      <w:r w:rsidRPr="0048662F">
        <w:br w:type="page"/>
      </w:r>
    </w:p>
    <w:p w:rsidR="008A6D9F" w:rsidRPr="0048662F" w:rsidRDefault="0074257A" w:rsidP="008A6D9F">
      <w:pPr>
        <w:pStyle w:val="Titre1"/>
      </w:pPr>
      <w:bookmarkStart w:id="11" w:name="_Toc15048160"/>
      <w:r>
        <w:lastRenderedPageBreak/>
        <w:t xml:space="preserve">Crédits et coefficients des </w:t>
      </w:r>
      <w:proofErr w:type="spellStart"/>
      <w:r>
        <w:t>UEs</w:t>
      </w:r>
      <w:bookmarkEnd w:id="11"/>
      <w:proofErr w:type="spellEnd"/>
    </w:p>
    <w:p w:rsidR="008A6D9F" w:rsidRPr="0048662F" w:rsidRDefault="008A6D9F" w:rsidP="008A6D9F"/>
    <w:p w:rsidR="008A6D9F" w:rsidRPr="0048662F" w:rsidRDefault="008A6D9F" w:rsidP="008A6D9F"/>
    <w:p w:rsidR="008A6D9F" w:rsidRPr="0048662F" w:rsidRDefault="008A6D9F" w:rsidP="008A6D9F"/>
    <w:p w:rsidR="008A6D9F" w:rsidRPr="00AF278A" w:rsidRDefault="008A6D9F" w:rsidP="008A6D9F">
      <w:pPr>
        <w:rPr>
          <w:u w:val="single"/>
        </w:rPr>
      </w:pPr>
      <w:r w:rsidRPr="00AF278A">
        <w:rPr>
          <w:u w:val="single"/>
        </w:rPr>
        <w:t>MASTER 1 (hors Anglais de Spécialité et parcours pro)*:</w:t>
      </w:r>
    </w:p>
    <w:p w:rsidR="008A6D9F" w:rsidRPr="0048662F" w:rsidRDefault="008A6D9F" w:rsidP="008A6D9F"/>
    <w:p w:rsidR="008A6D9F" w:rsidRPr="00AF278A" w:rsidRDefault="008A6D9F" w:rsidP="008A6D9F">
      <w:pPr>
        <w:rPr>
          <w:b/>
        </w:rPr>
      </w:pPr>
      <w:r w:rsidRPr="00AF278A">
        <w:rPr>
          <w:b/>
        </w:rPr>
        <w:t>Semestre 1</w:t>
      </w:r>
    </w:p>
    <w:p w:rsidR="008A6D9F" w:rsidRPr="0048662F" w:rsidRDefault="008A6D9F" w:rsidP="008A6D9F"/>
    <w:p w:rsidR="008A6D9F" w:rsidRPr="0048662F" w:rsidRDefault="00EF6745" w:rsidP="008A6D9F">
      <w:r>
        <w:t>UE</w:t>
      </w:r>
      <w:r w:rsidR="008A6D9F" w:rsidRPr="0048662F">
        <w:t>1 Cours Magistral Transversal: 5 crédits (</w:t>
      </w:r>
      <w:proofErr w:type="spellStart"/>
      <w:r w:rsidR="008A6D9F" w:rsidRPr="0048662F">
        <w:t>coef</w:t>
      </w:r>
      <w:proofErr w:type="spellEnd"/>
      <w:r w:rsidR="008A6D9F" w:rsidRPr="0048662F">
        <w:t>. 1)</w:t>
      </w:r>
    </w:p>
    <w:p w:rsidR="008A6D9F" w:rsidRPr="0048662F" w:rsidRDefault="008A6D9F" w:rsidP="008A6D9F">
      <w:r w:rsidRPr="0048662F">
        <w:t>UE2 Méthodologie de la recherche. 1 séminaire : 5 crédits (</w:t>
      </w:r>
      <w:proofErr w:type="spellStart"/>
      <w:r w:rsidRPr="0048662F">
        <w:t>coef</w:t>
      </w:r>
      <w:proofErr w:type="spellEnd"/>
      <w:r w:rsidRPr="0048662F">
        <w:t>. 1,5)</w:t>
      </w:r>
    </w:p>
    <w:p w:rsidR="008A6D9F" w:rsidRPr="0048662F" w:rsidRDefault="008A6D9F" w:rsidP="008A6D9F">
      <w:r w:rsidRPr="0048662F">
        <w:t>UE3 Séminaires disciplinaires. 2 séminaires : 12 crédits (</w:t>
      </w:r>
      <w:proofErr w:type="spellStart"/>
      <w:r w:rsidRPr="0048662F">
        <w:t>coef</w:t>
      </w:r>
      <w:proofErr w:type="spellEnd"/>
      <w:r w:rsidRPr="0048662F">
        <w:t>. 4 : 2 + 2)</w:t>
      </w:r>
    </w:p>
    <w:p w:rsidR="008A6D9F" w:rsidRPr="0048662F" w:rsidRDefault="008A6D9F" w:rsidP="008A6D9F">
      <w:r w:rsidRPr="0048662F">
        <w:t>UE4 Langues : 1 élément : 3 crédits (</w:t>
      </w:r>
      <w:proofErr w:type="spellStart"/>
      <w:r w:rsidRPr="0048662F">
        <w:t>coef</w:t>
      </w:r>
      <w:proofErr w:type="spellEnd"/>
      <w:r w:rsidRPr="0048662F">
        <w:t>. 0,5)</w:t>
      </w:r>
    </w:p>
    <w:p w:rsidR="008A6D9F" w:rsidRPr="0048662F" w:rsidRDefault="008A6D9F" w:rsidP="008A6D9F">
      <w:r w:rsidRPr="0048662F">
        <w:t>UE5 Avancement du mémoire/Recherche bibliographique : 5 crédits (</w:t>
      </w:r>
      <w:proofErr w:type="spellStart"/>
      <w:r w:rsidRPr="0048662F">
        <w:t>coef</w:t>
      </w:r>
      <w:proofErr w:type="spellEnd"/>
      <w:r w:rsidRPr="0048662F">
        <w:t>. 3)</w:t>
      </w:r>
    </w:p>
    <w:p w:rsidR="008A6D9F" w:rsidRPr="0048662F" w:rsidRDefault="008A6D9F" w:rsidP="008A6D9F"/>
    <w:p w:rsidR="008A6D9F" w:rsidRPr="0048662F" w:rsidRDefault="008A6D9F" w:rsidP="008A6D9F"/>
    <w:p w:rsidR="008A6D9F" w:rsidRPr="00AF278A" w:rsidRDefault="008A6D9F" w:rsidP="008A6D9F">
      <w:pPr>
        <w:rPr>
          <w:b/>
        </w:rPr>
      </w:pPr>
      <w:r w:rsidRPr="00AF278A">
        <w:rPr>
          <w:b/>
        </w:rPr>
        <w:t>Semestre 2</w:t>
      </w:r>
    </w:p>
    <w:p w:rsidR="008A6D9F" w:rsidRPr="0048662F" w:rsidRDefault="008A6D9F" w:rsidP="008A6D9F"/>
    <w:p w:rsidR="008A6D9F" w:rsidRPr="0048662F" w:rsidRDefault="008A6D9F" w:rsidP="008A6D9F">
      <w:r w:rsidRPr="0048662F">
        <w:t>UE1 Séminaires disciplinaires. 3 séminaires : 18 crédits (</w:t>
      </w:r>
      <w:proofErr w:type="spellStart"/>
      <w:r w:rsidRPr="0048662F">
        <w:t>coef</w:t>
      </w:r>
      <w:proofErr w:type="spellEnd"/>
      <w:r w:rsidRPr="0048662F">
        <w:t>. 4,5 : 1,5 + 1,5 + 1,5)</w:t>
      </w:r>
    </w:p>
    <w:p w:rsidR="008A6D9F" w:rsidRPr="0048662F" w:rsidRDefault="008A6D9F" w:rsidP="008A6D9F">
      <w:r w:rsidRPr="0048662F">
        <w:t>UE2 Rédaction et soutenance du mémoire : 9 crédits (</w:t>
      </w:r>
      <w:proofErr w:type="spellStart"/>
      <w:r w:rsidRPr="0048662F">
        <w:t>coef</w:t>
      </w:r>
      <w:proofErr w:type="spellEnd"/>
      <w:r w:rsidRPr="0048662F">
        <w:t>. 5)</w:t>
      </w:r>
    </w:p>
    <w:p w:rsidR="008A6D9F" w:rsidRPr="0048662F" w:rsidRDefault="008A6D9F" w:rsidP="008A6D9F">
      <w:r w:rsidRPr="0048662F">
        <w:t>(Rappel : toute note de soutenance en-dessous de 10/20 est bloquante)</w:t>
      </w:r>
    </w:p>
    <w:p w:rsidR="008A6D9F" w:rsidRPr="0048662F" w:rsidRDefault="008A6D9F" w:rsidP="008A6D9F">
      <w:r w:rsidRPr="0048662F">
        <w:t>UE3 Langue : 1 élément: 3 crédits (</w:t>
      </w:r>
      <w:proofErr w:type="spellStart"/>
      <w:r w:rsidRPr="0048662F">
        <w:t>coef</w:t>
      </w:r>
      <w:proofErr w:type="spellEnd"/>
      <w:r w:rsidRPr="0048662F">
        <w:t>. 0,5)</w:t>
      </w:r>
    </w:p>
    <w:p w:rsidR="008A6D9F" w:rsidRPr="0048662F" w:rsidRDefault="008A6D9F" w:rsidP="008A6D9F"/>
    <w:p w:rsidR="008A6D9F" w:rsidRPr="0048662F" w:rsidRDefault="008A6D9F" w:rsidP="008A6D9F"/>
    <w:p w:rsidR="008A6D9F" w:rsidRPr="00AF278A" w:rsidRDefault="008A6D9F" w:rsidP="008A6D9F">
      <w:pPr>
        <w:rPr>
          <w:u w:val="single"/>
        </w:rPr>
      </w:pPr>
      <w:r w:rsidRPr="00AF278A">
        <w:rPr>
          <w:u w:val="single"/>
        </w:rPr>
        <w:t xml:space="preserve">MASTER 2 (hors Joint </w:t>
      </w:r>
      <w:proofErr w:type="spellStart"/>
      <w:r w:rsidRPr="00AF278A">
        <w:rPr>
          <w:u w:val="single"/>
        </w:rPr>
        <w:t>Degree</w:t>
      </w:r>
      <w:proofErr w:type="spellEnd"/>
      <w:r w:rsidRPr="00AF278A">
        <w:rPr>
          <w:u w:val="single"/>
        </w:rPr>
        <w:t xml:space="preserve"> in English and American </w:t>
      </w:r>
      <w:proofErr w:type="spellStart"/>
      <w:r w:rsidRPr="00AF278A">
        <w:rPr>
          <w:u w:val="single"/>
        </w:rPr>
        <w:t>Studies</w:t>
      </w:r>
      <w:proofErr w:type="spellEnd"/>
      <w:r w:rsidRPr="00AF278A">
        <w:rPr>
          <w:u w:val="single"/>
        </w:rPr>
        <w:t>, parcours pro et Anglais de spécialité)*</w:t>
      </w:r>
    </w:p>
    <w:p w:rsidR="008A6D9F" w:rsidRPr="0048662F" w:rsidRDefault="008A6D9F" w:rsidP="008A6D9F"/>
    <w:p w:rsidR="008A6D9F" w:rsidRPr="00AF278A" w:rsidRDefault="008A6D9F" w:rsidP="008A6D9F">
      <w:pPr>
        <w:rPr>
          <w:b/>
        </w:rPr>
      </w:pPr>
      <w:r w:rsidRPr="00AF278A">
        <w:rPr>
          <w:b/>
        </w:rPr>
        <w:t>Semestres 3 et 4</w:t>
      </w:r>
    </w:p>
    <w:p w:rsidR="008A6D9F" w:rsidRPr="0048662F" w:rsidRDefault="008A6D9F" w:rsidP="008A6D9F"/>
    <w:p w:rsidR="008A6D9F" w:rsidRPr="0048662F" w:rsidRDefault="008A6D9F" w:rsidP="008A6D9F">
      <w:r w:rsidRPr="0048662F">
        <w:t>UE1 Séminaires disciplinaires. 3 séminaires : 18 crédits au S3 et au S4 (</w:t>
      </w:r>
      <w:proofErr w:type="spellStart"/>
      <w:r w:rsidRPr="0048662F">
        <w:t>coef</w:t>
      </w:r>
      <w:proofErr w:type="spellEnd"/>
      <w:r w:rsidRPr="0048662F">
        <w:t>. 6 au S1 et 4,5 au S2)</w:t>
      </w:r>
    </w:p>
    <w:p w:rsidR="008A6D9F" w:rsidRPr="0048662F" w:rsidRDefault="008A6D9F" w:rsidP="008A6D9F">
      <w:r w:rsidRPr="0048662F">
        <w:t>UE2 et UE4 Avancement / soutenance du mémoire : 12 crédits au S3 et au S4 (</w:t>
      </w:r>
      <w:proofErr w:type="spellStart"/>
      <w:r w:rsidRPr="0048662F">
        <w:t>coef</w:t>
      </w:r>
      <w:proofErr w:type="spellEnd"/>
      <w:r w:rsidRPr="0048662F">
        <w:t xml:space="preserve">. 4 au S1 et 5,5 au S2). </w:t>
      </w:r>
      <w:r w:rsidRPr="00AF278A">
        <w:rPr>
          <w:b/>
        </w:rPr>
        <w:t>Rappel : toute note de soutenance en-dessous de 10/20 est bloquante</w:t>
      </w:r>
      <w:r w:rsidRPr="0048662F">
        <w:t>.</w:t>
      </w:r>
    </w:p>
    <w:p w:rsidR="008A6D9F" w:rsidRPr="0048662F" w:rsidRDefault="008A6D9F" w:rsidP="008A6D9F"/>
    <w:p w:rsidR="008A6D9F" w:rsidRPr="0048662F" w:rsidRDefault="008A6D9F" w:rsidP="008A6D9F"/>
    <w:p w:rsidR="008A6D9F" w:rsidRPr="0048662F" w:rsidRDefault="008A6D9F" w:rsidP="008A6D9F"/>
    <w:p w:rsidR="008A6D9F" w:rsidRPr="00AF278A" w:rsidRDefault="008A6D9F" w:rsidP="008A6D9F">
      <w:pPr>
        <w:rPr>
          <w:u w:val="single"/>
        </w:rPr>
      </w:pPr>
      <w:r w:rsidRPr="00AF278A">
        <w:rPr>
          <w:u w:val="single"/>
        </w:rPr>
        <w:t>* ANGLAIS DE SPECIALITE et parcours pro : se reporter aux tableaux des parcours</w:t>
      </w:r>
    </w:p>
    <w:p w:rsidR="008A6D9F" w:rsidRPr="00AF278A" w:rsidRDefault="008A6D9F" w:rsidP="008A6D9F">
      <w:pPr>
        <w:rPr>
          <w:u w:val="single"/>
        </w:rPr>
      </w:pPr>
      <w:r w:rsidRPr="00AF278A">
        <w:rPr>
          <w:u w:val="single"/>
        </w:rPr>
        <w:t xml:space="preserve">Joint </w:t>
      </w:r>
      <w:proofErr w:type="spellStart"/>
      <w:r w:rsidRPr="00AF278A">
        <w:rPr>
          <w:u w:val="single"/>
        </w:rPr>
        <w:t>Degree</w:t>
      </w:r>
      <w:proofErr w:type="spellEnd"/>
      <w:r w:rsidRPr="00AF278A">
        <w:rPr>
          <w:u w:val="single"/>
        </w:rPr>
        <w:t> : S3 : 30 ECTS validés à l’étranger, S4 : rédaction et soutenance pour 30 ECTS</w:t>
      </w:r>
    </w:p>
    <w:p w:rsidR="008A6D9F" w:rsidRPr="0048662F" w:rsidRDefault="008A6D9F" w:rsidP="008A6D9F"/>
    <w:p w:rsidR="008A6D9F" w:rsidRDefault="008A6D9F" w:rsidP="008A6D9F">
      <w:r w:rsidRPr="0048662F">
        <w:t xml:space="preserve"> </w:t>
      </w:r>
      <w:r w:rsidRPr="0048662F">
        <w:br w:type="page"/>
      </w:r>
    </w:p>
    <w:p w:rsidR="005D501B" w:rsidRDefault="005D501B" w:rsidP="005D501B">
      <w:pPr>
        <w:pStyle w:val="Titre1"/>
      </w:pPr>
      <w:bookmarkStart w:id="12" w:name="_Toc15048161"/>
      <w:bookmarkStart w:id="13" w:name="_Toc14954415"/>
      <w:r>
        <w:lastRenderedPageBreak/>
        <w:t>Descriptifs des cours</w:t>
      </w:r>
      <w:bookmarkEnd w:id="12"/>
    </w:p>
    <w:p w:rsidR="005D501B" w:rsidRDefault="005D501B" w:rsidP="005D501B"/>
    <w:p w:rsidR="008B626C" w:rsidRDefault="008B626C" w:rsidP="008B626C">
      <w:pPr>
        <w:pStyle w:val="Titre2"/>
      </w:pPr>
      <w:bookmarkStart w:id="14" w:name="_Toc15048162"/>
      <w:bookmarkEnd w:id="13"/>
      <w:r>
        <w:t>M1 S1</w:t>
      </w:r>
      <w:bookmarkEnd w:id="14"/>
    </w:p>
    <w:p w:rsidR="008B626C" w:rsidRPr="00AC0246" w:rsidRDefault="008B626C" w:rsidP="008B626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8"/>
        <w:gridCol w:w="154"/>
        <w:gridCol w:w="1224"/>
        <w:gridCol w:w="4091"/>
        <w:gridCol w:w="498"/>
        <w:gridCol w:w="537"/>
        <w:gridCol w:w="390"/>
        <w:gridCol w:w="339"/>
        <w:gridCol w:w="1115"/>
      </w:tblGrid>
      <w:tr w:rsidR="008B626C" w:rsidRPr="00FD340A" w:rsidTr="00C96D9F">
        <w:trPr>
          <w:trHeight w:val="289"/>
        </w:trPr>
        <w:tc>
          <w:tcPr>
            <w:tcW w:w="0" w:type="auto"/>
            <w:gridSpan w:val="3"/>
            <w:shd w:val="clear" w:color="auto" w:fill="auto"/>
            <w:noWrap/>
            <w:vAlign w:val="bottom"/>
            <w:hideMark/>
          </w:tcPr>
          <w:p w:rsidR="008B626C" w:rsidRPr="00456F3A" w:rsidRDefault="008B626C" w:rsidP="00C96D9F">
            <w:pPr>
              <w:jc w:val="center"/>
              <w:rPr>
                <w:rFonts w:eastAsia="Times New Roman"/>
                <w:b/>
                <w:bCs/>
                <w:color w:val="000000"/>
                <w:sz w:val="18"/>
                <w:szCs w:val="18"/>
                <w:lang w:eastAsia="fr-FR"/>
              </w:rPr>
            </w:pPr>
            <w:r w:rsidRPr="00456F3A">
              <w:rPr>
                <w:rFonts w:eastAsia="Times New Roman"/>
                <w:b/>
                <w:bCs/>
                <w:color w:val="000000"/>
                <w:sz w:val="18"/>
                <w:szCs w:val="18"/>
                <w:lang w:eastAsia="fr-FR"/>
              </w:rPr>
              <w:t>Master 1, Semestre 1</w:t>
            </w:r>
          </w:p>
        </w:tc>
        <w:tc>
          <w:tcPr>
            <w:tcW w:w="0" w:type="auto"/>
            <w:shd w:val="clear" w:color="auto" w:fill="auto"/>
            <w:vAlign w:val="center"/>
            <w:hideMark/>
          </w:tcPr>
          <w:p w:rsidR="008B626C" w:rsidRPr="00FD340A" w:rsidRDefault="008B626C" w:rsidP="00C96D9F">
            <w:pPr>
              <w:jc w:val="center"/>
              <w:rPr>
                <w:rFonts w:eastAsia="Times New Roman"/>
                <w:color w:val="000000"/>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0000"/>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0000"/>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0000"/>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0000"/>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0000"/>
                <w:lang w:eastAsia="fr-FR"/>
              </w:rPr>
            </w:pPr>
          </w:p>
        </w:tc>
      </w:tr>
      <w:tr w:rsidR="008B626C" w:rsidRPr="00FD340A" w:rsidTr="00C96D9F">
        <w:trPr>
          <w:trHeight w:val="327"/>
        </w:trPr>
        <w:tc>
          <w:tcPr>
            <w:tcW w:w="0" w:type="auto"/>
            <w:gridSpan w:val="2"/>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UE/ECUE (3)</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Code Apogée</w:t>
            </w:r>
            <w:r w:rsidRPr="00FD340A">
              <w:rPr>
                <w:rFonts w:eastAsia="Times New Roman"/>
                <w:b/>
                <w:bCs/>
                <w:color w:val="000000"/>
                <w:sz w:val="18"/>
                <w:szCs w:val="18"/>
                <w:lang w:eastAsia="fr-FR"/>
              </w:rPr>
              <w:br/>
              <w:t>UE / ECUE</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Intitulé de l'UE/ECUE</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ECTS</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roofErr w:type="spellStart"/>
            <w:r w:rsidRPr="00FD340A">
              <w:rPr>
                <w:rFonts w:eastAsia="Times New Roman"/>
                <w:b/>
                <w:bCs/>
                <w:color w:val="000000"/>
                <w:sz w:val="18"/>
                <w:szCs w:val="18"/>
                <w:lang w:eastAsia="fr-FR"/>
              </w:rPr>
              <w:t>Coeff</w:t>
            </w:r>
            <w:proofErr w:type="spellEnd"/>
          </w:p>
        </w:tc>
        <w:tc>
          <w:tcPr>
            <w:tcW w:w="0" w:type="auto"/>
            <w:vMerge w:val="restart"/>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CM</w:t>
            </w:r>
          </w:p>
        </w:tc>
        <w:tc>
          <w:tcPr>
            <w:tcW w:w="0" w:type="auto"/>
            <w:vMerge w:val="restart"/>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TD</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 xml:space="preserve">Volume horaire </w:t>
            </w:r>
            <w:r w:rsidRPr="00FD340A">
              <w:rPr>
                <w:rFonts w:eastAsia="Times New Roman"/>
                <w:b/>
                <w:bCs/>
                <w:color w:val="000000"/>
                <w:sz w:val="18"/>
                <w:szCs w:val="18"/>
                <w:lang w:eastAsia="fr-FR"/>
              </w:rPr>
              <w:br/>
              <w:t>présentiel étudiants</w:t>
            </w:r>
          </w:p>
        </w:tc>
      </w:tr>
      <w:tr w:rsidR="008B626C" w:rsidRPr="00FD340A" w:rsidTr="00C96D9F">
        <w:trPr>
          <w:trHeight w:val="735"/>
        </w:trPr>
        <w:tc>
          <w:tcPr>
            <w:tcW w:w="0" w:type="auto"/>
            <w:gridSpan w:val="2"/>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r>
      <w:tr w:rsidR="008B626C" w:rsidRPr="00FD340A" w:rsidTr="00C96D9F">
        <w:trPr>
          <w:trHeight w:val="390"/>
        </w:trPr>
        <w:tc>
          <w:tcPr>
            <w:tcW w:w="0" w:type="auto"/>
            <w:gridSpan w:val="2"/>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 1</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Pr>
                <w:rFonts w:eastAsia="Times New Roman"/>
                <w:b/>
                <w:bCs/>
                <w:sz w:val="18"/>
                <w:szCs w:val="18"/>
                <w:lang w:eastAsia="fr-FR"/>
              </w:rPr>
              <w:t>Cours magis</w:t>
            </w:r>
            <w:r w:rsidRPr="00FD340A">
              <w:rPr>
                <w:rFonts w:eastAsia="Times New Roman"/>
                <w:b/>
                <w:bCs/>
                <w:sz w:val="18"/>
                <w:szCs w:val="18"/>
                <w:lang w:eastAsia="fr-FR"/>
              </w:rPr>
              <w:t>tral transversal: 1 au choix:</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5</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1</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Pr>
                <w:rFonts w:eastAsia="Times New Roman"/>
                <w:b/>
                <w:bCs/>
                <w:sz w:val="18"/>
                <w:szCs w:val="18"/>
                <w:lang w:eastAsia="fr-FR"/>
              </w:rPr>
              <w:t>18</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18</w:t>
            </w:r>
          </w:p>
        </w:tc>
      </w:tr>
      <w:tr w:rsidR="008B626C" w:rsidRPr="00FD340A" w:rsidTr="00C96D9F">
        <w:trPr>
          <w:trHeight w:val="390"/>
        </w:trPr>
        <w:tc>
          <w:tcPr>
            <w:tcW w:w="0" w:type="auto"/>
            <w:vMerge w:val="restart"/>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au choix</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C8385B">
              <w:rPr>
                <w:rFonts w:eastAsia="Times New Roman"/>
                <w:b/>
                <w:bCs/>
                <w:color w:val="000000"/>
                <w:sz w:val="18"/>
                <w:szCs w:val="18"/>
                <w:lang w:eastAsia="fr-FR"/>
              </w:rPr>
              <w:t>LCDAY010</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proofErr w:type="spellStart"/>
            <w:r w:rsidRPr="00FD340A">
              <w:rPr>
                <w:rFonts w:eastAsia="Times New Roman"/>
                <w:sz w:val="18"/>
                <w:szCs w:val="18"/>
                <w:lang w:eastAsia="fr-FR"/>
              </w:rPr>
              <w:t>Ways</w:t>
            </w:r>
            <w:proofErr w:type="spellEnd"/>
            <w:r w:rsidRPr="00FD340A">
              <w:rPr>
                <w:rFonts w:eastAsia="Times New Roman"/>
                <w:sz w:val="18"/>
                <w:szCs w:val="18"/>
                <w:lang w:eastAsia="fr-FR"/>
              </w:rPr>
              <w:t xml:space="preserve"> of </w:t>
            </w:r>
            <w:proofErr w:type="spellStart"/>
            <w:r w:rsidRPr="00FD340A">
              <w:rPr>
                <w:rFonts w:eastAsia="Times New Roman"/>
                <w:sz w:val="18"/>
                <w:szCs w:val="18"/>
                <w:lang w:eastAsia="fr-FR"/>
              </w:rPr>
              <w:t>seeing</w:t>
            </w:r>
            <w:proofErr w:type="spellEnd"/>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5</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1</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Pr>
                <w:rFonts w:eastAsia="Times New Roman"/>
                <w:b/>
                <w:bCs/>
                <w:sz w:val="18"/>
                <w:szCs w:val="18"/>
                <w:lang w:eastAsia="fr-FR"/>
              </w:rPr>
              <w:t>18</w:t>
            </w:r>
          </w:p>
        </w:tc>
        <w:tc>
          <w:tcPr>
            <w:tcW w:w="0" w:type="auto"/>
            <w:shd w:val="clear" w:color="auto" w:fill="auto"/>
            <w:vAlign w:val="center"/>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18</w:t>
            </w:r>
          </w:p>
        </w:tc>
      </w:tr>
      <w:tr w:rsidR="008B626C" w:rsidRPr="00FD340A" w:rsidTr="00C96D9F">
        <w:trPr>
          <w:trHeight w:val="390"/>
        </w:trPr>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C8385B">
              <w:rPr>
                <w:rFonts w:eastAsia="Times New Roman"/>
                <w:b/>
                <w:bCs/>
                <w:color w:val="000000"/>
                <w:sz w:val="18"/>
                <w:szCs w:val="18"/>
                <w:lang w:eastAsia="fr-FR"/>
              </w:rPr>
              <w:t>LCEAY010</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Evolutions/</w:t>
            </w:r>
            <w:proofErr w:type="spellStart"/>
            <w:r w:rsidRPr="00FD340A">
              <w:rPr>
                <w:rFonts w:eastAsia="Times New Roman"/>
                <w:sz w:val="18"/>
                <w:szCs w:val="18"/>
                <w:lang w:eastAsia="fr-FR"/>
              </w:rPr>
              <w:t>Revolutions</w:t>
            </w:r>
            <w:proofErr w:type="spellEnd"/>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5</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Pr>
                <w:rFonts w:eastAsia="Times New Roman"/>
                <w:b/>
                <w:bCs/>
                <w:sz w:val="18"/>
                <w:szCs w:val="18"/>
                <w:lang w:eastAsia="fr-FR"/>
              </w:rPr>
              <w:t>18</w:t>
            </w:r>
          </w:p>
        </w:tc>
        <w:tc>
          <w:tcPr>
            <w:tcW w:w="0" w:type="auto"/>
            <w:shd w:val="clear" w:color="auto" w:fill="auto"/>
            <w:vAlign w:val="center"/>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18</w:t>
            </w:r>
          </w:p>
        </w:tc>
      </w:tr>
      <w:tr w:rsidR="008B626C" w:rsidRPr="00FD340A" w:rsidTr="00C96D9F">
        <w:trPr>
          <w:trHeight w:val="390"/>
        </w:trPr>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C8385B">
              <w:rPr>
                <w:rFonts w:eastAsia="Times New Roman"/>
                <w:b/>
                <w:bCs/>
                <w:color w:val="000000"/>
                <w:sz w:val="18"/>
                <w:szCs w:val="18"/>
                <w:lang w:eastAsia="fr-FR"/>
              </w:rPr>
              <w:t>LCIAY010</w:t>
            </w:r>
          </w:p>
        </w:tc>
        <w:tc>
          <w:tcPr>
            <w:tcW w:w="0" w:type="auto"/>
            <w:shd w:val="clear" w:color="auto" w:fill="auto"/>
            <w:vAlign w:val="center"/>
            <w:hideMark/>
          </w:tcPr>
          <w:p w:rsidR="008B626C" w:rsidRPr="00FD340A" w:rsidRDefault="008B626C" w:rsidP="00C96D9F">
            <w:pPr>
              <w:jc w:val="center"/>
              <w:rPr>
                <w:rFonts w:eastAsia="Times New Roman"/>
                <w:sz w:val="18"/>
                <w:szCs w:val="18"/>
                <w:lang w:val="en-US" w:eastAsia="fr-FR"/>
              </w:rPr>
            </w:pPr>
            <w:r w:rsidRPr="00FD340A">
              <w:rPr>
                <w:rFonts w:eastAsia="Times New Roman"/>
                <w:sz w:val="18"/>
                <w:szCs w:val="18"/>
                <w:lang w:val="en-US" w:eastAsia="fr-FR"/>
              </w:rPr>
              <w:t>Literatures in English: an overview</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5</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Pr>
                <w:rFonts w:eastAsia="Times New Roman"/>
                <w:b/>
                <w:bCs/>
                <w:sz w:val="18"/>
                <w:szCs w:val="18"/>
                <w:lang w:eastAsia="fr-FR"/>
              </w:rPr>
              <w:t>18</w:t>
            </w:r>
          </w:p>
        </w:tc>
        <w:tc>
          <w:tcPr>
            <w:tcW w:w="0" w:type="auto"/>
            <w:shd w:val="clear" w:color="auto" w:fill="auto"/>
            <w:vAlign w:val="center"/>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18</w:t>
            </w:r>
          </w:p>
        </w:tc>
      </w:tr>
      <w:tr w:rsidR="008B626C" w:rsidRPr="00FD340A" w:rsidTr="00C96D9F">
        <w:trPr>
          <w:trHeight w:val="390"/>
        </w:trPr>
        <w:tc>
          <w:tcPr>
            <w:tcW w:w="0" w:type="auto"/>
            <w:gridSpan w:val="2"/>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 2</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Séminaire de méthodologie: 1 au choix:</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5</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1,5</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18</w:t>
            </w:r>
          </w:p>
        </w:tc>
      </w:tr>
      <w:tr w:rsidR="008B626C" w:rsidRPr="00FD340A" w:rsidTr="00C96D9F">
        <w:trPr>
          <w:trHeight w:val="390"/>
        </w:trPr>
        <w:tc>
          <w:tcPr>
            <w:tcW w:w="0" w:type="auto"/>
            <w:vMerge w:val="restart"/>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au choix</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C8385B">
              <w:rPr>
                <w:rFonts w:eastAsia="Times New Roman"/>
                <w:b/>
                <w:bCs/>
                <w:color w:val="000000"/>
                <w:sz w:val="18"/>
                <w:szCs w:val="18"/>
                <w:lang w:eastAsia="fr-FR"/>
              </w:rPr>
              <w:t>LCDAY020</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 xml:space="preserve">Introduction to </w:t>
            </w:r>
            <w:proofErr w:type="spellStart"/>
            <w:r w:rsidRPr="00FD340A">
              <w:rPr>
                <w:rFonts w:eastAsia="Times New Roman"/>
                <w:sz w:val="18"/>
                <w:szCs w:val="18"/>
                <w:lang w:eastAsia="fr-FR"/>
              </w:rPr>
              <w:t>still</w:t>
            </w:r>
            <w:proofErr w:type="spellEnd"/>
            <w:r w:rsidRPr="00FD340A">
              <w:rPr>
                <w:rFonts w:eastAsia="Times New Roman"/>
                <w:sz w:val="18"/>
                <w:szCs w:val="18"/>
                <w:lang w:eastAsia="fr-FR"/>
              </w:rPr>
              <w:t xml:space="preserve"> images</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5</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1,5</w:t>
            </w:r>
          </w:p>
        </w:tc>
        <w:tc>
          <w:tcPr>
            <w:tcW w:w="0" w:type="auto"/>
            <w:shd w:val="clear" w:color="auto" w:fill="auto"/>
            <w:vAlign w:val="center"/>
          </w:tcPr>
          <w:p w:rsidR="008B626C" w:rsidRPr="00FD340A" w:rsidRDefault="008B626C" w:rsidP="00C96D9F">
            <w:pPr>
              <w:jc w:val="center"/>
              <w:rPr>
                <w:rFonts w:eastAsia="Times New Roman"/>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Pr>
                <w:rFonts w:eastAsia="Times New Roman"/>
                <w:b/>
                <w:bCs/>
                <w:sz w:val="18"/>
                <w:szCs w:val="18"/>
                <w:lang w:eastAsia="fr-FR"/>
              </w:rPr>
              <w:t>18</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18</w:t>
            </w:r>
          </w:p>
        </w:tc>
      </w:tr>
      <w:tr w:rsidR="008B626C" w:rsidRPr="00FD340A" w:rsidTr="00C96D9F">
        <w:trPr>
          <w:trHeight w:val="390"/>
        </w:trPr>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C8385B">
              <w:rPr>
                <w:rFonts w:eastAsia="Times New Roman"/>
                <w:b/>
                <w:bCs/>
                <w:color w:val="000000"/>
                <w:sz w:val="18"/>
                <w:szCs w:val="18"/>
                <w:lang w:eastAsia="fr-FR"/>
              </w:rPr>
              <w:t>LCIAY020</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proofErr w:type="spellStart"/>
            <w:r w:rsidRPr="00FD340A">
              <w:rPr>
                <w:rFonts w:eastAsia="Times New Roman"/>
                <w:sz w:val="18"/>
                <w:szCs w:val="18"/>
                <w:lang w:eastAsia="fr-FR"/>
              </w:rPr>
              <w:t>Ways</w:t>
            </w:r>
            <w:proofErr w:type="spellEnd"/>
            <w:r w:rsidRPr="00FD340A">
              <w:rPr>
                <w:rFonts w:eastAsia="Times New Roman"/>
                <w:sz w:val="18"/>
                <w:szCs w:val="18"/>
                <w:lang w:eastAsia="fr-FR"/>
              </w:rPr>
              <w:t xml:space="preserve"> of </w:t>
            </w:r>
            <w:proofErr w:type="spellStart"/>
            <w:r w:rsidRPr="00FD340A">
              <w:rPr>
                <w:rFonts w:eastAsia="Times New Roman"/>
                <w:sz w:val="18"/>
                <w:szCs w:val="18"/>
                <w:lang w:eastAsia="fr-FR"/>
              </w:rPr>
              <w:t>reading</w:t>
            </w:r>
            <w:proofErr w:type="spellEnd"/>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5</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1,5</w:t>
            </w:r>
          </w:p>
        </w:tc>
        <w:tc>
          <w:tcPr>
            <w:tcW w:w="0" w:type="auto"/>
            <w:shd w:val="clear" w:color="auto" w:fill="auto"/>
            <w:vAlign w:val="center"/>
          </w:tcPr>
          <w:p w:rsidR="008B626C" w:rsidRPr="00FD340A" w:rsidRDefault="008B626C" w:rsidP="00C96D9F">
            <w:pPr>
              <w:jc w:val="center"/>
              <w:rPr>
                <w:rFonts w:eastAsia="Times New Roman"/>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Pr>
                <w:rFonts w:eastAsia="Times New Roman"/>
                <w:b/>
                <w:bCs/>
                <w:sz w:val="18"/>
                <w:szCs w:val="18"/>
                <w:lang w:eastAsia="fr-FR"/>
              </w:rPr>
              <w:t>18</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18</w:t>
            </w:r>
          </w:p>
        </w:tc>
      </w:tr>
      <w:tr w:rsidR="008B626C" w:rsidRPr="00FD340A" w:rsidTr="00C96D9F">
        <w:trPr>
          <w:trHeight w:val="390"/>
        </w:trPr>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C8385B">
              <w:rPr>
                <w:rFonts w:eastAsia="Times New Roman"/>
                <w:b/>
                <w:bCs/>
                <w:color w:val="000000"/>
                <w:sz w:val="18"/>
                <w:szCs w:val="18"/>
                <w:lang w:eastAsia="fr-FR"/>
              </w:rPr>
              <w:t>LCEAY020</w:t>
            </w:r>
          </w:p>
        </w:tc>
        <w:tc>
          <w:tcPr>
            <w:tcW w:w="0" w:type="auto"/>
            <w:shd w:val="clear" w:color="auto" w:fill="auto"/>
            <w:vAlign w:val="center"/>
            <w:hideMark/>
          </w:tcPr>
          <w:p w:rsidR="008B626C" w:rsidRPr="00FD340A" w:rsidRDefault="008B626C" w:rsidP="00C96D9F">
            <w:pPr>
              <w:jc w:val="center"/>
              <w:rPr>
                <w:rFonts w:eastAsia="Times New Roman"/>
                <w:sz w:val="18"/>
                <w:szCs w:val="18"/>
                <w:lang w:val="en-US" w:eastAsia="fr-FR"/>
              </w:rPr>
            </w:pPr>
            <w:r w:rsidRPr="00FD340A">
              <w:rPr>
                <w:rFonts w:eastAsia="Times New Roman"/>
                <w:sz w:val="18"/>
                <w:szCs w:val="18"/>
                <w:lang w:val="en-US" w:eastAsia="fr-FR"/>
              </w:rPr>
              <w:t>Research thesis: Conception and practice</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5</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1,5</w:t>
            </w:r>
          </w:p>
        </w:tc>
        <w:tc>
          <w:tcPr>
            <w:tcW w:w="0" w:type="auto"/>
            <w:shd w:val="clear" w:color="auto" w:fill="auto"/>
            <w:vAlign w:val="center"/>
          </w:tcPr>
          <w:p w:rsidR="008B626C" w:rsidRPr="00FD340A" w:rsidRDefault="008B626C" w:rsidP="00C96D9F">
            <w:pPr>
              <w:jc w:val="center"/>
              <w:rPr>
                <w:rFonts w:eastAsia="Times New Roman"/>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Pr>
                <w:rFonts w:eastAsia="Times New Roman"/>
                <w:b/>
                <w:bCs/>
                <w:sz w:val="18"/>
                <w:szCs w:val="18"/>
                <w:lang w:eastAsia="fr-FR"/>
              </w:rPr>
              <w:t>18</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18</w:t>
            </w:r>
          </w:p>
        </w:tc>
      </w:tr>
      <w:tr w:rsidR="008B626C" w:rsidRPr="00FD340A" w:rsidTr="00C96D9F">
        <w:trPr>
          <w:trHeight w:val="735"/>
        </w:trPr>
        <w:tc>
          <w:tcPr>
            <w:tcW w:w="0" w:type="auto"/>
            <w:gridSpan w:val="2"/>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 3</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 xml:space="preserve">2 séminaires disciplinaires au choix en ACV, </w:t>
            </w:r>
            <w:proofErr w:type="spellStart"/>
            <w:r w:rsidRPr="00FD340A">
              <w:rPr>
                <w:rFonts w:eastAsia="Times New Roman"/>
                <w:b/>
                <w:bCs/>
                <w:color w:val="000000"/>
                <w:sz w:val="18"/>
                <w:szCs w:val="18"/>
                <w:lang w:eastAsia="fr-FR"/>
              </w:rPr>
              <w:t>civi</w:t>
            </w:r>
            <w:proofErr w:type="spellEnd"/>
            <w:r w:rsidRPr="00FD340A">
              <w:rPr>
                <w:rFonts w:eastAsia="Times New Roman"/>
                <w:b/>
                <w:bCs/>
                <w:color w:val="000000"/>
                <w:sz w:val="18"/>
                <w:szCs w:val="18"/>
                <w:lang w:eastAsia="fr-FR"/>
              </w:rPr>
              <w:t xml:space="preserve"> ou </w:t>
            </w:r>
            <w:proofErr w:type="spellStart"/>
            <w:r w:rsidRPr="00FD340A">
              <w:rPr>
                <w:rFonts w:eastAsia="Times New Roman"/>
                <w:b/>
                <w:bCs/>
                <w:color w:val="000000"/>
                <w:sz w:val="18"/>
                <w:szCs w:val="18"/>
                <w:lang w:eastAsia="fr-FR"/>
              </w:rPr>
              <w:t>litt</w:t>
            </w:r>
            <w:proofErr w:type="spellEnd"/>
            <w:r w:rsidRPr="00FD340A">
              <w:rPr>
                <w:rFonts w:eastAsia="Times New Roman"/>
                <w:b/>
                <w:bCs/>
                <w:color w:val="000000"/>
                <w:sz w:val="18"/>
                <w:szCs w:val="18"/>
                <w:lang w:eastAsia="fr-FR"/>
              </w:rPr>
              <w:t>, dont l’un peut être remplacé par un séminaire extérieur ou un stage :</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6+6</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2+2</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24+24</w:t>
            </w:r>
          </w:p>
        </w:tc>
      </w:tr>
      <w:tr w:rsidR="008B626C" w:rsidRPr="00FD340A" w:rsidTr="00C96D9F">
        <w:trPr>
          <w:trHeight w:val="525"/>
        </w:trPr>
        <w:tc>
          <w:tcPr>
            <w:tcW w:w="0" w:type="auto"/>
            <w:vMerge w:val="restart"/>
            <w:shd w:val="clear" w:color="auto" w:fill="auto"/>
            <w:noWrap/>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Disciplinaire S1 (1)</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6</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2</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Pr>
                <w:rFonts w:eastAsia="Times New Roman"/>
                <w:sz w:val="18"/>
                <w:szCs w:val="18"/>
                <w:lang w:eastAsia="fr-FR"/>
              </w:rPr>
              <w:t>24</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24</w:t>
            </w:r>
          </w:p>
        </w:tc>
      </w:tr>
      <w:tr w:rsidR="008B626C" w:rsidRPr="00FD340A" w:rsidTr="00C96D9F">
        <w:trPr>
          <w:trHeight w:val="525"/>
        </w:trPr>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r w:rsidRPr="003F3391">
              <w:rPr>
                <w:rFonts w:eastAsia="Times New Roman"/>
                <w:b/>
                <w:sz w:val="18"/>
                <w:szCs w:val="18"/>
                <w:lang w:eastAsia="fr-FR"/>
              </w:rPr>
              <w:t>LCDDY040/</w:t>
            </w:r>
            <w:r w:rsidRPr="003F3391">
              <w:rPr>
                <w:b/>
              </w:rPr>
              <w:t xml:space="preserve"> </w:t>
            </w:r>
            <w:r w:rsidRPr="003F3391">
              <w:rPr>
                <w:rFonts w:eastAsia="Times New Roman"/>
                <w:b/>
                <w:sz w:val="18"/>
                <w:szCs w:val="18"/>
                <w:lang w:eastAsia="fr-FR"/>
              </w:rPr>
              <w:t>LCDDT010</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509A1">
              <w:rPr>
                <w:rFonts w:eastAsia="Times New Roman"/>
                <w:sz w:val="18"/>
                <w:szCs w:val="18"/>
                <w:lang w:eastAsia="fr-FR"/>
              </w:rPr>
              <w:t>Disciplinaire S1 (2) ou séminaire extérieur ou stage</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6</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2</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Pr>
                <w:rFonts w:eastAsia="Times New Roman"/>
                <w:sz w:val="18"/>
                <w:szCs w:val="18"/>
                <w:lang w:eastAsia="fr-FR"/>
              </w:rPr>
              <w:t>24</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24</w:t>
            </w:r>
          </w:p>
        </w:tc>
      </w:tr>
      <w:tr w:rsidR="008B626C" w:rsidRPr="00FD340A" w:rsidTr="00C96D9F">
        <w:trPr>
          <w:trHeight w:val="585"/>
        </w:trPr>
        <w:tc>
          <w:tcPr>
            <w:tcW w:w="0" w:type="auto"/>
            <w:gridSpan w:val="2"/>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 4</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1 enseignement de langue à choisir parmi :</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3</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0,5</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18</w:t>
            </w:r>
          </w:p>
        </w:tc>
      </w:tr>
      <w:tr w:rsidR="008B626C" w:rsidRPr="00FD340A" w:rsidTr="00C96D9F">
        <w:trPr>
          <w:trHeight w:val="390"/>
        </w:trPr>
        <w:tc>
          <w:tcPr>
            <w:tcW w:w="0" w:type="auto"/>
            <w:vMerge w:val="restart"/>
            <w:shd w:val="clear" w:color="auto" w:fill="auto"/>
            <w:noWrap/>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au choix</w:t>
            </w: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797325" w:rsidRDefault="008B626C" w:rsidP="00C96D9F">
            <w:pPr>
              <w:jc w:val="center"/>
              <w:rPr>
                <w:rFonts w:eastAsia="Times New Roman"/>
                <w:b/>
                <w:sz w:val="18"/>
                <w:szCs w:val="18"/>
                <w:lang w:eastAsia="fr-FR"/>
              </w:rPr>
            </w:pPr>
            <w:r w:rsidRPr="00797325">
              <w:rPr>
                <w:rFonts w:eastAsia="Times New Roman"/>
                <w:b/>
                <w:sz w:val="18"/>
                <w:szCs w:val="18"/>
                <w:lang w:eastAsia="fr-FR"/>
              </w:rPr>
              <w:t>LCDAY060</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Thème/version</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3</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0,5</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Pr>
                <w:rFonts w:eastAsia="Times New Roman"/>
                <w:color w:val="000000"/>
                <w:sz w:val="18"/>
                <w:szCs w:val="18"/>
                <w:lang w:eastAsia="fr-FR"/>
              </w:rPr>
              <w:t>18</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18</w:t>
            </w:r>
          </w:p>
        </w:tc>
      </w:tr>
      <w:tr w:rsidR="008B626C" w:rsidRPr="00FD340A" w:rsidTr="00C96D9F">
        <w:trPr>
          <w:trHeight w:val="469"/>
        </w:trPr>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797325" w:rsidRDefault="008B626C" w:rsidP="00C96D9F">
            <w:pPr>
              <w:jc w:val="center"/>
              <w:rPr>
                <w:rFonts w:eastAsia="Times New Roman"/>
                <w:b/>
                <w:sz w:val="18"/>
                <w:szCs w:val="18"/>
                <w:lang w:eastAsia="fr-FR"/>
              </w:rPr>
            </w:pPr>
            <w:r w:rsidRPr="00797325">
              <w:rPr>
                <w:rFonts w:eastAsia="Times New Roman"/>
                <w:b/>
                <w:sz w:val="18"/>
                <w:szCs w:val="18"/>
                <w:lang w:eastAsia="fr-FR"/>
              </w:rPr>
              <w:t>LCDAY070</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Oral</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3</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0,5</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Pr>
                <w:rFonts w:eastAsia="Times New Roman"/>
                <w:color w:val="000000"/>
                <w:sz w:val="18"/>
                <w:szCs w:val="18"/>
                <w:lang w:eastAsia="fr-FR"/>
              </w:rPr>
              <w:t>18</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18</w:t>
            </w:r>
          </w:p>
        </w:tc>
      </w:tr>
      <w:tr w:rsidR="008B626C" w:rsidRPr="00FD340A" w:rsidTr="00C96D9F">
        <w:trPr>
          <w:trHeight w:val="390"/>
        </w:trPr>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797325" w:rsidRDefault="008B626C" w:rsidP="00C96D9F">
            <w:pPr>
              <w:jc w:val="center"/>
              <w:rPr>
                <w:rFonts w:eastAsia="Times New Roman"/>
                <w:b/>
                <w:sz w:val="18"/>
                <w:szCs w:val="18"/>
                <w:lang w:eastAsia="fr-FR"/>
              </w:rPr>
            </w:pPr>
            <w:r w:rsidRPr="00797325">
              <w:rPr>
                <w:rFonts w:eastAsia="Times New Roman"/>
                <w:b/>
                <w:sz w:val="18"/>
                <w:szCs w:val="18"/>
                <w:lang w:eastAsia="fr-FR"/>
              </w:rPr>
              <w:t>LCDAY080</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proofErr w:type="spellStart"/>
            <w:r w:rsidRPr="00FD340A">
              <w:rPr>
                <w:rFonts w:eastAsia="Times New Roman"/>
                <w:color w:val="000000"/>
                <w:sz w:val="18"/>
                <w:szCs w:val="18"/>
                <w:lang w:eastAsia="fr-FR"/>
              </w:rPr>
              <w:t>Academic</w:t>
            </w:r>
            <w:proofErr w:type="spellEnd"/>
            <w:r w:rsidRPr="00FD340A">
              <w:rPr>
                <w:rFonts w:eastAsia="Times New Roman"/>
                <w:color w:val="000000"/>
                <w:sz w:val="18"/>
                <w:szCs w:val="18"/>
                <w:lang w:eastAsia="fr-FR"/>
              </w:rPr>
              <w:t xml:space="preserve"> </w:t>
            </w:r>
            <w:proofErr w:type="spellStart"/>
            <w:r w:rsidRPr="00FD340A">
              <w:rPr>
                <w:rFonts w:eastAsia="Times New Roman"/>
                <w:color w:val="000000"/>
                <w:sz w:val="18"/>
                <w:szCs w:val="18"/>
                <w:lang w:eastAsia="fr-FR"/>
              </w:rPr>
              <w:t>reading</w:t>
            </w:r>
            <w:proofErr w:type="spellEnd"/>
            <w:r w:rsidRPr="00FD340A">
              <w:rPr>
                <w:rFonts w:eastAsia="Times New Roman"/>
                <w:color w:val="000000"/>
                <w:sz w:val="18"/>
                <w:szCs w:val="18"/>
                <w:lang w:eastAsia="fr-FR"/>
              </w:rPr>
              <w:t xml:space="preserve"> and </w:t>
            </w:r>
            <w:proofErr w:type="spellStart"/>
            <w:r w:rsidRPr="00FD340A">
              <w:rPr>
                <w:rFonts w:eastAsia="Times New Roman"/>
                <w:color w:val="000000"/>
                <w:sz w:val="18"/>
                <w:szCs w:val="18"/>
                <w:lang w:eastAsia="fr-FR"/>
              </w:rPr>
              <w:t>writing</w:t>
            </w:r>
            <w:proofErr w:type="spellEnd"/>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3</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0,5</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Pr>
                <w:rFonts w:eastAsia="Times New Roman"/>
                <w:color w:val="000000"/>
                <w:sz w:val="18"/>
                <w:szCs w:val="18"/>
                <w:lang w:eastAsia="fr-FR"/>
              </w:rPr>
              <w:t>18</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18</w:t>
            </w:r>
          </w:p>
        </w:tc>
      </w:tr>
      <w:tr w:rsidR="008B626C" w:rsidRPr="00FD340A" w:rsidTr="00C96D9F">
        <w:trPr>
          <w:trHeight w:val="390"/>
        </w:trPr>
        <w:tc>
          <w:tcPr>
            <w:tcW w:w="0" w:type="auto"/>
            <w:gridSpan w:val="2"/>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 5</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797325">
              <w:rPr>
                <w:rFonts w:eastAsia="Times New Roman"/>
                <w:b/>
                <w:bCs/>
                <w:color w:val="000000"/>
                <w:sz w:val="18"/>
                <w:szCs w:val="18"/>
                <w:lang w:eastAsia="fr-FR"/>
              </w:rPr>
              <w:t>LCDAY100</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Avancement de la recherche</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5</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3</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Sans objet</w:t>
            </w:r>
          </w:p>
        </w:tc>
      </w:tr>
      <w:tr w:rsidR="008B626C" w:rsidRPr="00FD340A" w:rsidTr="00C96D9F">
        <w:trPr>
          <w:trHeight w:val="390"/>
        </w:trPr>
        <w:tc>
          <w:tcPr>
            <w:tcW w:w="0" w:type="auto"/>
            <w:gridSpan w:val="2"/>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TOTAL</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FF0000"/>
                <w:sz w:val="18"/>
                <w:szCs w:val="18"/>
                <w:lang w:eastAsia="fr-FR"/>
              </w:rPr>
            </w:pPr>
            <w:r w:rsidRPr="00CA5769">
              <w:rPr>
                <w:rFonts w:eastAsia="Times New Roman"/>
                <w:b/>
                <w:bCs/>
                <w:sz w:val="18"/>
                <w:szCs w:val="18"/>
                <w:lang w:eastAsia="fr-FR"/>
              </w:rPr>
              <w:t>30</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102</w:t>
            </w:r>
          </w:p>
        </w:tc>
      </w:tr>
    </w:tbl>
    <w:p w:rsidR="008B626C" w:rsidRDefault="008B626C" w:rsidP="008B626C"/>
    <w:p w:rsidR="008B626C" w:rsidRDefault="008B626C" w:rsidP="008B626C"/>
    <w:p w:rsidR="008B626C" w:rsidRPr="00E05357" w:rsidRDefault="008B626C" w:rsidP="008B626C">
      <w:pPr>
        <w:rPr>
          <w:b/>
          <w:lang w:val="en-US"/>
        </w:rPr>
      </w:pPr>
      <w:r w:rsidRPr="00F623CE">
        <w:rPr>
          <w:b/>
          <w:lang w:val="en-US"/>
        </w:rPr>
        <w:t>UE</w:t>
      </w:r>
      <w:r>
        <w:rPr>
          <w:b/>
          <w:lang w:val="en-US"/>
        </w:rPr>
        <w:t xml:space="preserve"> </w:t>
      </w:r>
      <w:r w:rsidRPr="00F623CE">
        <w:rPr>
          <w:b/>
          <w:lang w:val="en-US"/>
        </w:rPr>
        <w:t>1</w:t>
      </w:r>
      <w:r w:rsidRPr="00F623CE">
        <w:rPr>
          <w:b/>
          <w:lang w:val="en-US"/>
        </w:rPr>
        <w:br/>
      </w:r>
      <w:r w:rsidRPr="00F623CE">
        <w:rPr>
          <w:lang w:val="en-US"/>
        </w:rPr>
        <w:br/>
      </w:r>
      <w:proofErr w:type="gramStart"/>
      <w:r w:rsidRPr="00E05357">
        <w:rPr>
          <w:b/>
          <w:lang w:val="en-US"/>
        </w:rPr>
        <w:t>LCDAY010  –</w:t>
      </w:r>
      <w:proofErr w:type="gramEnd"/>
      <w:r w:rsidRPr="00E05357">
        <w:rPr>
          <w:b/>
          <w:lang w:val="en-US"/>
        </w:rPr>
        <w:t xml:space="preserve"> Ways of Seeing</w:t>
      </w:r>
    </w:p>
    <w:p w:rsidR="008B626C" w:rsidRPr="00FB7EE4" w:rsidRDefault="008B626C" w:rsidP="008B626C">
      <w:pPr>
        <w:jc w:val="both"/>
        <w:rPr>
          <w:lang w:val="en-US"/>
        </w:rPr>
      </w:pPr>
      <w:r w:rsidRPr="00FB7EE4">
        <w:rPr>
          <w:lang w:val="en-US"/>
        </w:rPr>
        <w:t>(1h</w:t>
      </w:r>
      <w:r>
        <w:rPr>
          <w:lang w:val="en-US"/>
        </w:rPr>
        <w:t>30 CM</w:t>
      </w:r>
      <w:r w:rsidRPr="00FB7EE4">
        <w:rPr>
          <w:lang w:val="en-US"/>
        </w:rPr>
        <w:t>)</w:t>
      </w:r>
    </w:p>
    <w:p w:rsidR="008B626C" w:rsidRDefault="008B626C" w:rsidP="008B626C">
      <w:pPr>
        <w:jc w:val="both"/>
        <w:rPr>
          <w:lang w:val="en-US"/>
        </w:rPr>
      </w:pPr>
    </w:p>
    <w:p w:rsidR="008B626C" w:rsidRPr="00ED7C88" w:rsidRDefault="008B626C" w:rsidP="008B626C">
      <w:pPr>
        <w:jc w:val="both"/>
        <w:rPr>
          <w:lang w:val="en-US"/>
        </w:rPr>
      </w:pPr>
      <w:r w:rsidRPr="00ED7C88">
        <w:rPr>
          <w:lang w:val="en-US"/>
        </w:rPr>
        <w:t xml:space="preserve">This course aims at offering a survey of approaches and methodologies regarding the world of images in all its diversity. The title of the course is borrowed from a famous series of critical essays by English art critic, painter, novelist and poet John Berger, which were originally broadcast on the BBC and subsequently published as a book in 1976. In this book, which has become a classic, Berger invites his readers to look at the world of images with a new and critical eye, from the various kinds </w:t>
      </w:r>
      <w:r w:rsidRPr="00ED7C88">
        <w:rPr>
          <w:lang w:val="en-US"/>
        </w:rPr>
        <w:lastRenderedPageBreak/>
        <w:t>of artistic heritage(s) as museums present them to the most mundane and ordinary aspects of visual culture. The relevance of this approach has developed into what W.J.T. Mitchell has called the “pictorial turn”, a mode of thinking and practicing the act of representation which acknowledges the fact that images, alternately designated as “the visual”, has become one of the founding elements of our experience and understanding of reality.</w:t>
      </w:r>
    </w:p>
    <w:p w:rsidR="008B626C" w:rsidRPr="00ED7C88" w:rsidRDefault="008B626C" w:rsidP="008B626C">
      <w:pPr>
        <w:jc w:val="both"/>
        <w:rPr>
          <w:lang w:val="en-US"/>
        </w:rPr>
      </w:pPr>
      <w:r w:rsidRPr="00ED7C88">
        <w:rPr>
          <w:lang w:val="en-US"/>
        </w:rPr>
        <w:t xml:space="preserve">By paying specific attention to the notion of visual culture in the </w:t>
      </w:r>
      <w:proofErr w:type="spellStart"/>
      <w:r w:rsidRPr="00ED7C88">
        <w:rPr>
          <w:lang w:val="en-US"/>
        </w:rPr>
        <w:t>anglophone</w:t>
      </w:r>
      <w:proofErr w:type="spellEnd"/>
      <w:r w:rsidRPr="00ED7C88">
        <w:rPr>
          <w:lang w:val="en-US"/>
        </w:rPr>
        <w:t xml:space="preserve"> world, this course will follow John Berger’s text from chapter to chapter and explore a variety of ways of looking at visual arts and culture within that environment. Several methodologies (theory and practice, semiotics, psychoanalysis, formal analysis, history of genres, of institutions, etc.) will be invoked in their relation to various media (fixed and mobile images, painting, engraving, photography, film, television, video, web, etc.), at different periods (from the 17th to the 21st century), in different places, and different categories of images (from high art to advertising, from analogic to digital, from archives to installations). In the end, it is the very place and function of “the visual” in Anglophone cultures which will be explored from a historical, cultural and political perspective.</w:t>
      </w:r>
    </w:p>
    <w:p w:rsidR="008B626C" w:rsidRDefault="008B626C" w:rsidP="008B626C">
      <w:pPr>
        <w:jc w:val="both"/>
        <w:rPr>
          <w:lang w:val="en-US"/>
        </w:rPr>
      </w:pPr>
    </w:p>
    <w:p w:rsidR="008B626C" w:rsidRPr="00ED7C88" w:rsidRDefault="008B626C" w:rsidP="008B626C">
      <w:pPr>
        <w:jc w:val="both"/>
        <w:rPr>
          <w:lang w:val="en-US"/>
        </w:rPr>
      </w:pPr>
      <w:r w:rsidRPr="00E05357">
        <w:rPr>
          <w:b/>
          <w:lang w:val="en-US"/>
        </w:rPr>
        <w:t xml:space="preserve">• </w:t>
      </w:r>
      <w:proofErr w:type="spellStart"/>
      <w:r w:rsidRPr="00E05357">
        <w:rPr>
          <w:b/>
          <w:lang w:val="en-US"/>
        </w:rPr>
        <w:t>Modalités</w:t>
      </w:r>
      <w:proofErr w:type="spellEnd"/>
      <w:r w:rsidRPr="00E05357">
        <w:rPr>
          <w:b/>
          <w:lang w:val="en-US"/>
        </w:rPr>
        <w:t xml:space="preserve"> </w:t>
      </w:r>
      <w:proofErr w:type="spellStart"/>
      <w:r w:rsidRPr="00E05357">
        <w:rPr>
          <w:b/>
          <w:lang w:val="en-US"/>
        </w:rPr>
        <w:t>d'évaluation</w:t>
      </w:r>
      <w:proofErr w:type="spellEnd"/>
      <w:r w:rsidRPr="00E05357">
        <w:rPr>
          <w:b/>
          <w:lang w:val="en-US"/>
        </w:rPr>
        <w:t xml:space="preserve"> du </w:t>
      </w:r>
      <w:proofErr w:type="spellStart"/>
      <w:r w:rsidRPr="00E05357">
        <w:rPr>
          <w:b/>
          <w:lang w:val="en-US"/>
        </w:rPr>
        <w:t>contrôle</w:t>
      </w:r>
      <w:proofErr w:type="spellEnd"/>
      <w:r w:rsidRPr="00E05357">
        <w:rPr>
          <w:b/>
          <w:lang w:val="en-US"/>
        </w:rPr>
        <w:t xml:space="preserve"> </w:t>
      </w:r>
      <w:proofErr w:type="spellStart"/>
      <w:r w:rsidRPr="00E05357">
        <w:rPr>
          <w:b/>
          <w:lang w:val="en-US"/>
        </w:rPr>
        <w:t>continu</w:t>
      </w:r>
      <w:proofErr w:type="spellEnd"/>
      <w:r w:rsidRPr="00E05357">
        <w:rPr>
          <w:b/>
          <w:lang w:val="en-US"/>
        </w:rPr>
        <w:t>, session 1 :</w:t>
      </w:r>
      <w:r w:rsidRPr="00ED7C88">
        <w:rPr>
          <w:lang w:val="en-US"/>
        </w:rPr>
        <w:t xml:space="preserve"> Evaluation: homework: 1) a reading report on one of the books in the bibliography or any book of related interest; 2) a one page analysis/description of, or meditation upon, one image. No final exam in class; regular attendance is mandatory and will be controlled.</w:t>
      </w:r>
    </w:p>
    <w:p w:rsidR="008B626C" w:rsidRDefault="008B626C" w:rsidP="008B626C">
      <w:pPr>
        <w:jc w:val="both"/>
      </w:pPr>
      <w:r w:rsidRPr="00E05357">
        <w:rPr>
          <w:b/>
        </w:rPr>
        <w:t>• Modalités d'évaluation du contrôle terminal, session 1 :</w:t>
      </w:r>
      <w:r>
        <w:t xml:space="preserve"> 2-hour exam.</w:t>
      </w:r>
    </w:p>
    <w:p w:rsidR="008B626C" w:rsidRDefault="008B626C" w:rsidP="008B626C">
      <w:pPr>
        <w:jc w:val="both"/>
      </w:pPr>
      <w:r w:rsidRPr="00E05357">
        <w:rPr>
          <w:b/>
        </w:rPr>
        <w:t>• Modalités d'évaluation, session 2 :</w:t>
      </w:r>
      <w:r>
        <w:t xml:space="preserve"> 2-hour exam.</w:t>
      </w:r>
    </w:p>
    <w:p w:rsidR="008B626C" w:rsidRDefault="008B626C" w:rsidP="008B626C">
      <w:pPr>
        <w:jc w:val="both"/>
      </w:pPr>
    </w:p>
    <w:p w:rsidR="008B626C" w:rsidRDefault="008B626C" w:rsidP="008B626C">
      <w:pPr>
        <w:jc w:val="both"/>
      </w:pPr>
      <w:r w:rsidRPr="005257B1">
        <w:rPr>
          <w:b/>
        </w:rPr>
        <w:t>Responsable :</w:t>
      </w:r>
      <w:r w:rsidRPr="005257B1">
        <w:t xml:space="preserve"> Frédéric </w:t>
      </w:r>
      <w:r w:rsidRPr="005257B1">
        <w:rPr>
          <w:caps/>
        </w:rPr>
        <w:t>Ogée (</w:t>
      </w:r>
      <w:hyperlink r:id="rId40" w:history="1">
        <w:r w:rsidRPr="0088636F">
          <w:rPr>
            <w:rStyle w:val="Lienhypertexte"/>
          </w:rPr>
          <w:t>frederic.ogee@univ-paris-diderot.fr</w:t>
        </w:r>
      </w:hyperlink>
      <w:r>
        <w:t>)</w:t>
      </w:r>
    </w:p>
    <w:p w:rsidR="008B626C" w:rsidRPr="005257B1" w:rsidRDefault="008B626C" w:rsidP="008B626C">
      <w:pPr>
        <w:jc w:val="both"/>
      </w:pPr>
    </w:p>
    <w:p w:rsidR="008B626C" w:rsidRPr="00E05357" w:rsidRDefault="008B626C" w:rsidP="008B626C">
      <w:pPr>
        <w:jc w:val="both"/>
        <w:rPr>
          <w:b/>
          <w:lang w:val="en-US"/>
        </w:rPr>
      </w:pPr>
      <w:proofErr w:type="spellStart"/>
      <w:proofErr w:type="gramStart"/>
      <w:r w:rsidRPr="00E05357">
        <w:rPr>
          <w:b/>
          <w:lang w:val="en-US"/>
        </w:rPr>
        <w:t>Bibliographie</w:t>
      </w:r>
      <w:proofErr w:type="spellEnd"/>
      <w:r w:rsidRPr="00E05357">
        <w:rPr>
          <w:b/>
          <w:lang w:val="en-US"/>
        </w:rPr>
        <w:t xml:space="preserve"> :</w:t>
      </w:r>
      <w:proofErr w:type="gramEnd"/>
      <w:r w:rsidRPr="00E05357">
        <w:rPr>
          <w:b/>
          <w:lang w:val="en-US"/>
        </w:rPr>
        <w:t xml:space="preserve"> </w:t>
      </w:r>
    </w:p>
    <w:p w:rsidR="008B626C" w:rsidRPr="00ED7C88" w:rsidRDefault="008B626C" w:rsidP="008B626C">
      <w:pPr>
        <w:jc w:val="both"/>
        <w:rPr>
          <w:lang w:val="en-US"/>
        </w:rPr>
      </w:pPr>
      <w:r w:rsidRPr="00ED7C88">
        <w:rPr>
          <w:lang w:val="en-US"/>
        </w:rPr>
        <w:t xml:space="preserve">John Berger, </w:t>
      </w:r>
      <w:r w:rsidRPr="00E05357">
        <w:rPr>
          <w:i/>
          <w:lang w:val="en-US"/>
        </w:rPr>
        <w:t>Ways of Seeing</w:t>
      </w:r>
      <w:r w:rsidRPr="00ED7C88">
        <w:rPr>
          <w:lang w:val="en-US"/>
        </w:rPr>
        <w:t xml:space="preserve"> (1976)</w:t>
      </w:r>
    </w:p>
    <w:p w:rsidR="008B626C" w:rsidRDefault="008B626C" w:rsidP="008B626C">
      <w:pPr>
        <w:jc w:val="both"/>
      </w:pPr>
      <w:r>
        <w:t xml:space="preserve">Catherine Bernard, </w:t>
      </w:r>
      <w:r w:rsidRPr="00E05357">
        <w:rPr>
          <w:i/>
        </w:rPr>
        <w:t>Matière à réflexion. Du corps politique dans la littérature et les arts visuels contemporains</w:t>
      </w:r>
      <w:r>
        <w:t>, Presses de l’Université Paris Sorbonne, 2018.</w:t>
      </w:r>
    </w:p>
    <w:p w:rsidR="008B626C" w:rsidRPr="00ED7C88" w:rsidRDefault="008B626C" w:rsidP="008B626C">
      <w:pPr>
        <w:jc w:val="both"/>
        <w:rPr>
          <w:lang w:val="en-US"/>
        </w:rPr>
      </w:pPr>
      <w:r w:rsidRPr="00ED7C88">
        <w:rPr>
          <w:lang w:val="en-US"/>
        </w:rPr>
        <w:t xml:space="preserve">Martine </w:t>
      </w:r>
      <w:proofErr w:type="spellStart"/>
      <w:r w:rsidRPr="00ED7C88">
        <w:rPr>
          <w:lang w:val="en-US"/>
        </w:rPr>
        <w:t>Beugnet</w:t>
      </w:r>
      <w:proofErr w:type="spellEnd"/>
      <w:r w:rsidRPr="00ED7C88">
        <w:rPr>
          <w:lang w:val="en-US"/>
        </w:rPr>
        <w:t xml:space="preserve"> &amp; Allan Cameron, </w:t>
      </w:r>
      <w:r w:rsidRPr="00E05357">
        <w:rPr>
          <w:i/>
          <w:lang w:val="en-US"/>
        </w:rPr>
        <w:t>Indefinite Visions: Cinema and the Attractions of Uncertainty</w:t>
      </w:r>
      <w:r w:rsidRPr="00ED7C88">
        <w:rPr>
          <w:lang w:val="en-US"/>
        </w:rPr>
        <w:t>, Edinburgh University Press, 2017</w:t>
      </w:r>
    </w:p>
    <w:p w:rsidR="008B626C" w:rsidRDefault="008B626C" w:rsidP="008B626C">
      <w:pPr>
        <w:jc w:val="both"/>
      </w:pPr>
      <w:r>
        <w:t xml:space="preserve">François Brunet, </w:t>
      </w:r>
      <w:proofErr w:type="spellStart"/>
      <w:r>
        <w:t>ed</w:t>
      </w:r>
      <w:proofErr w:type="spellEnd"/>
      <w:r>
        <w:t xml:space="preserve">. </w:t>
      </w:r>
      <w:r w:rsidRPr="00E05357">
        <w:rPr>
          <w:i/>
        </w:rPr>
        <w:t>L’Amérique des images</w:t>
      </w:r>
      <w:r>
        <w:t>, Paris, Hazan, 2013.</w:t>
      </w:r>
    </w:p>
    <w:p w:rsidR="008B626C" w:rsidRPr="00ED7C88" w:rsidRDefault="008B626C" w:rsidP="008B626C">
      <w:pPr>
        <w:jc w:val="both"/>
        <w:rPr>
          <w:lang w:val="en-US"/>
        </w:rPr>
      </w:pPr>
      <w:proofErr w:type="gramStart"/>
      <w:r w:rsidRPr="00ED7C88">
        <w:rPr>
          <w:lang w:val="en-US"/>
        </w:rPr>
        <w:t>Norman Bryson, Vision and Painting.</w:t>
      </w:r>
      <w:proofErr w:type="gramEnd"/>
      <w:r w:rsidRPr="00ED7C88">
        <w:rPr>
          <w:lang w:val="en-US"/>
        </w:rPr>
        <w:t xml:space="preserve"> </w:t>
      </w:r>
      <w:r w:rsidRPr="00E05357">
        <w:rPr>
          <w:i/>
          <w:lang w:val="en-US"/>
        </w:rPr>
        <w:t>The Logic of the Gaze</w:t>
      </w:r>
      <w:r w:rsidRPr="00ED7C88">
        <w:rPr>
          <w:lang w:val="en-US"/>
        </w:rPr>
        <w:t xml:space="preserve">, </w:t>
      </w:r>
      <w:proofErr w:type="spellStart"/>
      <w:r w:rsidRPr="00ED7C88">
        <w:rPr>
          <w:lang w:val="en-US"/>
        </w:rPr>
        <w:t>Londres</w:t>
      </w:r>
      <w:proofErr w:type="spellEnd"/>
      <w:r w:rsidRPr="00ED7C88">
        <w:rPr>
          <w:lang w:val="en-US"/>
        </w:rPr>
        <w:t>: Macmillan (1983)</w:t>
      </w:r>
    </w:p>
    <w:p w:rsidR="008B626C" w:rsidRPr="00ED7C88" w:rsidRDefault="008B626C" w:rsidP="008B626C">
      <w:pPr>
        <w:jc w:val="both"/>
        <w:rPr>
          <w:lang w:val="en-US"/>
        </w:rPr>
      </w:pPr>
      <w:r w:rsidRPr="00ED7C88">
        <w:rPr>
          <w:lang w:val="en-US"/>
        </w:rPr>
        <w:t xml:space="preserve">Nelson Goodman, </w:t>
      </w:r>
      <w:r w:rsidRPr="00E05357">
        <w:rPr>
          <w:i/>
          <w:lang w:val="en-US"/>
        </w:rPr>
        <w:t>Languages of Art: An Approach to a Theory of Symbols</w:t>
      </w:r>
      <w:r w:rsidRPr="00ED7C88">
        <w:rPr>
          <w:lang w:val="en-US"/>
        </w:rPr>
        <w:t xml:space="preserve"> (1968)</w:t>
      </w:r>
    </w:p>
    <w:p w:rsidR="008B626C" w:rsidRPr="00ED7C88" w:rsidRDefault="008B626C" w:rsidP="008B626C">
      <w:pPr>
        <w:jc w:val="both"/>
        <w:rPr>
          <w:lang w:val="en-US"/>
        </w:rPr>
      </w:pPr>
      <w:r w:rsidRPr="00ED7C88">
        <w:rPr>
          <w:lang w:val="en-US"/>
        </w:rPr>
        <w:t xml:space="preserve">Michael Ann Holly, Norman Bryson and Keith </w:t>
      </w:r>
      <w:proofErr w:type="spellStart"/>
      <w:r w:rsidRPr="00ED7C88">
        <w:rPr>
          <w:lang w:val="en-US"/>
        </w:rPr>
        <w:t>Moxey</w:t>
      </w:r>
      <w:proofErr w:type="spellEnd"/>
      <w:r w:rsidRPr="00ED7C88">
        <w:rPr>
          <w:lang w:val="en-US"/>
        </w:rPr>
        <w:t xml:space="preserve">, eds., </w:t>
      </w:r>
      <w:r w:rsidRPr="00E05357">
        <w:rPr>
          <w:i/>
          <w:lang w:val="en-US"/>
        </w:rPr>
        <w:t>Visual Theory: Painting and Interpretation</w:t>
      </w:r>
      <w:r w:rsidRPr="00ED7C88">
        <w:rPr>
          <w:lang w:val="en-US"/>
        </w:rPr>
        <w:t>, Cambridge: Polity Press, 1991.</w:t>
      </w:r>
    </w:p>
    <w:p w:rsidR="008B626C" w:rsidRPr="00ED7C88" w:rsidRDefault="008B626C" w:rsidP="008B626C">
      <w:pPr>
        <w:jc w:val="both"/>
        <w:rPr>
          <w:lang w:val="en-US"/>
        </w:rPr>
      </w:pPr>
      <w:proofErr w:type="gramStart"/>
      <w:r w:rsidRPr="00ED7C88">
        <w:rPr>
          <w:lang w:val="en-US"/>
        </w:rPr>
        <w:t xml:space="preserve">---------------------, Norman Bryson and Keith </w:t>
      </w:r>
      <w:proofErr w:type="spellStart"/>
      <w:r w:rsidRPr="00ED7C88">
        <w:rPr>
          <w:lang w:val="en-US"/>
        </w:rPr>
        <w:t>Moxey</w:t>
      </w:r>
      <w:proofErr w:type="spellEnd"/>
      <w:r w:rsidRPr="00ED7C88">
        <w:rPr>
          <w:lang w:val="en-US"/>
        </w:rPr>
        <w:t xml:space="preserve">, </w:t>
      </w:r>
      <w:r w:rsidRPr="00E05357">
        <w:rPr>
          <w:i/>
          <w:lang w:val="en-US"/>
        </w:rPr>
        <w:t>Visual Culture: Images and Interpretation</w:t>
      </w:r>
      <w:r w:rsidRPr="00ED7C88">
        <w:rPr>
          <w:lang w:val="en-US"/>
        </w:rPr>
        <w:t>, Wesleyan University Press, 1994.</w:t>
      </w:r>
      <w:proofErr w:type="gramEnd"/>
    </w:p>
    <w:p w:rsidR="008B626C" w:rsidRPr="00ED7C88" w:rsidRDefault="008B626C" w:rsidP="008B626C">
      <w:pPr>
        <w:jc w:val="both"/>
        <w:rPr>
          <w:lang w:val="en-US"/>
        </w:rPr>
      </w:pPr>
      <w:proofErr w:type="gramStart"/>
      <w:r w:rsidRPr="00ED7C88">
        <w:rPr>
          <w:lang w:val="en-US"/>
        </w:rPr>
        <w:t xml:space="preserve">---------------------, </w:t>
      </w:r>
      <w:r w:rsidRPr="00E05357">
        <w:rPr>
          <w:i/>
          <w:lang w:val="en-US"/>
        </w:rPr>
        <w:t>Past Looking: Historical Imagination and the Rhetoric of Images</w:t>
      </w:r>
      <w:r w:rsidRPr="00ED7C88">
        <w:rPr>
          <w:lang w:val="en-US"/>
        </w:rPr>
        <w:t>, Cornell University Press, 1996.</w:t>
      </w:r>
      <w:proofErr w:type="gramEnd"/>
    </w:p>
    <w:p w:rsidR="008B626C" w:rsidRPr="00ED7C88" w:rsidRDefault="008B626C" w:rsidP="008B626C">
      <w:pPr>
        <w:jc w:val="both"/>
        <w:rPr>
          <w:lang w:val="en-US"/>
        </w:rPr>
      </w:pPr>
      <w:r w:rsidRPr="00ED7C88">
        <w:rPr>
          <w:lang w:val="en-US"/>
        </w:rPr>
        <w:t xml:space="preserve">--------------------- </w:t>
      </w:r>
      <w:proofErr w:type="gramStart"/>
      <w:r w:rsidRPr="00ED7C88">
        <w:rPr>
          <w:lang w:val="en-US"/>
        </w:rPr>
        <w:t>and</w:t>
      </w:r>
      <w:proofErr w:type="gramEnd"/>
      <w:r w:rsidRPr="00ED7C88">
        <w:rPr>
          <w:lang w:val="en-US"/>
        </w:rPr>
        <w:t xml:space="preserve"> </w:t>
      </w:r>
      <w:proofErr w:type="spellStart"/>
      <w:r w:rsidRPr="00ED7C88">
        <w:rPr>
          <w:lang w:val="en-US"/>
        </w:rPr>
        <w:t>Marquard</w:t>
      </w:r>
      <w:proofErr w:type="spellEnd"/>
      <w:r w:rsidRPr="00ED7C88">
        <w:rPr>
          <w:lang w:val="en-US"/>
        </w:rPr>
        <w:t xml:space="preserve"> Smith, eds. </w:t>
      </w:r>
      <w:r w:rsidRPr="00E05357">
        <w:rPr>
          <w:i/>
          <w:lang w:val="en-US"/>
        </w:rPr>
        <w:t>What Is Research in the Visual Arts? Obsession, Archive, Encounter</w:t>
      </w:r>
      <w:r w:rsidRPr="00ED7C88">
        <w:rPr>
          <w:lang w:val="en-US"/>
        </w:rPr>
        <w:t>, Clark Art Institute, 2008.</w:t>
      </w:r>
    </w:p>
    <w:p w:rsidR="008B626C" w:rsidRPr="00ED7C88" w:rsidRDefault="008B626C" w:rsidP="008B626C">
      <w:pPr>
        <w:jc w:val="both"/>
        <w:rPr>
          <w:lang w:val="en-US"/>
        </w:rPr>
      </w:pPr>
      <w:proofErr w:type="gramStart"/>
      <w:r w:rsidRPr="00ED7C88">
        <w:rPr>
          <w:lang w:val="en-US"/>
        </w:rPr>
        <w:t xml:space="preserve">---------------------, </w:t>
      </w:r>
      <w:r w:rsidRPr="00E05357">
        <w:rPr>
          <w:i/>
          <w:lang w:val="en-US"/>
        </w:rPr>
        <w:t>The Melancholy Art</w:t>
      </w:r>
      <w:r w:rsidRPr="00ED7C88">
        <w:rPr>
          <w:lang w:val="en-US"/>
        </w:rPr>
        <w:t>, Princeton University Press, 2013.</w:t>
      </w:r>
      <w:proofErr w:type="gramEnd"/>
    </w:p>
    <w:p w:rsidR="008B626C" w:rsidRPr="00ED7C88" w:rsidRDefault="008B626C" w:rsidP="008B626C">
      <w:pPr>
        <w:jc w:val="both"/>
        <w:rPr>
          <w:lang w:val="en-US"/>
        </w:rPr>
      </w:pPr>
      <w:r w:rsidRPr="00ED7C88">
        <w:rPr>
          <w:lang w:val="en-US"/>
        </w:rPr>
        <w:t xml:space="preserve">Nicholas </w:t>
      </w:r>
      <w:proofErr w:type="spellStart"/>
      <w:r w:rsidRPr="00ED7C88">
        <w:rPr>
          <w:lang w:val="en-US"/>
        </w:rPr>
        <w:t>Mirzoeff</w:t>
      </w:r>
      <w:proofErr w:type="spellEnd"/>
      <w:r w:rsidRPr="00ED7C88">
        <w:rPr>
          <w:lang w:val="en-US"/>
        </w:rPr>
        <w:t xml:space="preserve">, </w:t>
      </w:r>
      <w:proofErr w:type="gramStart"/>
      <w:r w:rsidRPr="00E05357">
        <w:rPr>
          <w:i/>
          <w:lang w:val="en-US"/>
        </w:rPr>
        <w:t>The</w:t>
      </w:r>
      <w:proofErr w:type="gramEnd"/>
      <w:r w:rsidRPr="00E05357">
        <w:rPr>
          <w:i/>
          <w:lang w:val="en-US"/>
        </w:rPr>
        <w:t xml:space="preserve"> Visual Culture Reader</w:t>
      </w:r>
      <w:r w:rsidRPr="00ED7C88">
        <w:rPr>
          <w:lang w:val="en-US"/>
        </w:rPr>
        <w:t xml:space="preserve"> (2013); </w:t>
      </w:r>
      <w:r w:rsidRPr="00E05357">
        <w:rPr>
          <w:i/>
          <w:lang w:val="en-US"/>
        </w:rPr>
        <w:t>An Introduction to Visual Culture</w:t>
      </w:r>
      <w:r w:rsidRPr="00ED7C88">
        <w:rPr>
          <w:lang w:val="en-US"/>
        </w:rPr>
        <w:t xml:space="preserve"> (2009)</w:t>
      </w:r>
    </w:p>
    <w:p w:rsidR="008B626C" w:rsidRPr="00ED7C88" w:rsidRDefault="008B626C" w:rsidP="008B626C">
      <w:pPr>
        <w:jc w:val="both"/>
        <w:rPr>
          <w:lang w:val="en-US"/>
        </w:rPr>
      </w:pPr>
      <w:r w:rsidRPr="00ED7C88">
        <w:rPr>
          <w:lang w:val="en-US"/>
        </w:rPr>
        <w:t xml:space="preserve">W.J.T. Mitchell, </w:t>
      </w:r>
      <w:r w:rsidRPr="00E05357">
        <w:rPr>
          <w:i/>
          <w:lang w:val="en-US"/>
        </w:rPr>
        <w:t>Picture Theory</w:t>
      </w:r>
      <w:r w:rsidRPr="00ED7C88">
        <w:rPr>
          <w:lang w:val="en-US"/>
        </w:rPr>
        <w:t xml:space="preserve"> (1994); </w:t>
      </w:r>
      <w:r w:rsidRPr="00E05357">
        <w:rPr>
          <w:i/>
          <w:lang w:val="en-US"/>
        </w:rPr>
        <w:t>What Do Pictures Want</w:t>
      </w:r>
      <w:r w:rsidRPr="00ED7C88">
        <w:rPr>
          <w:lang w:val="en-US"/>
        </w:rPr>
        <w:t>? (2006)</w:t>
      </w:r>
    </w:p>
    <w:p w:rsidR="008B626C" w:rsidRPr="00ED7C88" w:rsidRDefault="008B626C" w:rsidP="008B626C">
      <w:pPr>
        <w:jc w:val="both"/>
        <w:rPr>
          <w:lang w:val="en-US"/>
        </w:rPr>
      </w:pPr>
      <w:r w:rsidRPr="00ED7C88">
        <w:rPr>
          <w:lang w:val="en-US"/>
        </w:rPr>
        <w:t xml:space="preserve">Laura </w:t>
      </w:r>
      <w:proofErr w:type="spellStart"/>
      <w:r w:rsidRPr="00ED7C88">
        <w:rPr>
          <w:lang w:val="en-US"/>
        </w:rPr>
        <w:t>Mulvey</w:t>
      </w:r>
      <w:proofErr w:type="spellEnd"/>
      <w:r w:rsidRPr="00ED7C88">
        <w:rPr>
          <w:lang w:val="en-US"/>
        </w:rPr>
        <w:t xml:space="preserve">, </w:t>
      </w:r>
      <w:r w:rsidRPr="00E05357">
        <w:rPr>
          <w:i/>
          <w:lang w:val="en-US"/>
        </w:rPr>
        <w:t>Visual Pleasure and Narrative Cinema</w:t>
      </w:r>
      <w:r w:rsidRPr="00ED7C88">
        <w:rPr>
          <w:lang w:val="en-US"/>
        </w:rPr>
        <w:t xml:space="preserve"> (1975)</w:t>
      </w:r>
    </w:p>
    <w:p w:rsidR="008B626C" w:rsidRPr="00ED7C88" w:rsidRDefault="008B626C" w:rsidP="008B626C">
      <w:pPr>
        <w:jc w:val="both"/>
        <w:rPr>
          <w:lang w:val="en-US"/>
        </w:rPr>
      </w:pPr>
      <w:proofErr w:type="gramStart"/>
      <w:r w:rsidRPr="00ED7C88">
        <w:rPr>
          <w:lang w:val="en-US"/>
        </w:rPr>
        <w:t xml:space="preserve">Nicolas </w:t>
      </w:r>
      <w:proofErr w:type="spellStart"/>
      <w:r w:rsidRPr="00ED7C88">
        <w:rPr>
          <w:lang w:val="en-US"/>
        </w:rPr>
        <w:t>Serota</w:t>
      </w:r>
      <w:proofErr w:type="spellEnd"/>
      <w:r w:rsidRPr="00ED7C88">
        <w:rPr>
          <w:lang w:val="en-US"/>
        </w:rPr>
        <w:t>, Experience or Interpretation.</w:t>
      </w:r>
      <w:proofErr w:type="gramEnd"/>
      <w:r w:rsidRPr="00ED7C88">
        <w:rPr>
          <w:lang w:val="en-US"/>
        </w:rPr>
        <w:t xml:space="preserve"> </w:t>
      </w:r>
      <w:r w:rsidRPr="00E05357">
        <w:rPr>
          <w:i/>
          <w:lang w:val="en-US"/>
        </w:rPr>
        <w:t>The Dilemma of Museums of Modern Art</w:t>
      </w:r>
      <w:r w:rsidRPr="00ED7C88">
        <w:rPr>
          <w:lang w:val="en-US"/>
        </w:rPr>
        <w:t>, London: Thames &amp; Hudson (1996)</w:t>
      </w:r>
    </w:p>
    <w:p w:rsidR="008B626C" w:rsidRPr="00F623CE" w:rsidRDefault="008B626C" w:rsidP="008B626C">
      <w:pPr>
        <w:rPr>
          <w:lang w:val="en-US"/>
        </w:rPr>
      </w:pPr>
      <w:r w:rsidRPr="00ED7C88">
        <w:rPr>
          <w:lang w:val="en-US"/>
        </w:rPr>
        <w:t xml:space="preserve">Susan Sontag, </w:t>
      </w:r>
      <w:r w:rsidRPr="00E05357">
        <w:rPr>
          <w:i/>
          <w:lang w:val="en-US"/>
        </w:rPr>
        <w:t>On Photography</w:t>
      </w:r>
      <w:r w:rsidRPr="00ED7C88">
        <w:rPr>
          <w:lang w:val="en-US"/>
        </w:rPr>
        <w:t xml:space="preserve"> (1976); </w:t>
      </w:r>
      <w:r w:rsidRPr="00E05357">
        <w:rPr>
          <w:i/>
          <w:lang w:val="en-US"/>
        </w:rPr>
        <w:t>Regarding the Pain of Others</w:t>
      </w:r>
      <w:r w:rsidRPr="00ED7C88">
        <w:rPr>
          <w:lang w:val="en-US"/>
        </w:rPr>
        <w:t xml:space="preserve"> (2003)</w:t>
      </w:r>
    </w:p>
    <w:p w:rsidR="008B626C" w:rsidRDefault="008B626C" w:rsidP="008B626C">
      <w:pPr>
        <w:rPr>
          <w:lang w:val="en-US"/>
        </w:rPr>
      </w:pPr>
    </w:p>
    <w:p w:rsidR="006508CE" w:rsidRPr="00B93B7F" w:rsidRDefault="006508CE" w:rsidP="008B626C">
      <w:pPr>
        <w:jc w:val="both"/>
        <w:rPr>
          <w:b/>
          <w:lang w:val="en-US"/>
        </w:rPr>
      </w:pPr>
    </w:p>
    <w:p w:rsidR="006508CE" w:rsidRPr="00B93B7F" w:rsidRDefault="006508CE" w:rsidP="008B626C">
      <w:pPr>
        <w:jc w:val="both"/>
        <w:rPr>
          <w:b/>
          <w:lang w:val="en-US"/>
        </w:rPr>
      </w:pPr>
    </w:p>
    <w:p w:rsidR="008B626C" w:rsidRPr="007019E1" w:rsidRDefault="008B626C" w:rsidP="008B626C">
      <w:pPr>
        <w:jc w:val="both"/>
        <w:rPr>
          <w:b/>
        </w:rPr>
      </w:pPr>
      <w:r w:rsidRPr="007019E1">
        <w:rPr>
          <w:b/>
        </w:rPr>
        <w:lastRenderedPageBreak/>
        <w:t>LCEAY010 – Révolutions/Evolutions. Introduction à la civilisation : musique et société — Histoire et sociologie de la Grande-Bretagne et des Etats-Unis à travers l’étude des musiques populaires.</w:t>
      </w:r>
    </w:p>
    <w:p w:rsidR="008B626C" w:rsidRPr="00FB7EE4" w:rsidRDefault="008B626C" w:rsidP="008B626C">
      <w:pPr>
        <w:jc w:val="both"/>
        <w:rPr>
          <w:lang w:val="en-US"/>
        </w:rPr>
      </w:pPr>
      <w:r w:rsidRPr="00FB7EE4">
        <w:rPr>
          <w:lang w:val="en-US"/>
        </w:rPr>
        <w:t>(1h30 CM)</w:t>
      </w:r>
    </w:p>
    <w:p w:rsidR="008B626C" w:rsidRPr="00DF303C" w:rsidRDefault="008B626C" w:rsidP="008B626C">
      <w:pPr>
        <w:jc w:val="both"/>
        <w:rPr>
          <w:lang w:val="en-US"/>
        </w:rPr>
      </w:pPr>
    </w:p>
    <w:p w:rsidR="008B626C" w:rsidRPr="00DF303C" w:rsidRDefault="008B626C" w:rsidP="008B626C">
      <w:pPr>
        <w:jc w:val="both"/>
        <w:rPr>
          <w:lang w:val="en-US"/>
        </w:rPr>
      </w:pPr>
      <w:r w:rsidRPr="00DF303C">
        <w:rPr>
          <w:lang w:val="en-US"/>
        </w:rPr>
        <w:t>This seminar will introduce the students to the main social changes that took place in the US and GB since the early 20Th c. through the study of popular music as a social practice. The study of youth cultures, of the transformation of traditional popular cultures into commercialized mass cultures, but also a focus on subcultures and countercultures will enable us to identify and analyze the demographic, economic, social and political evolutions these societies went through. The period saw popular music in general and specifically in its amplified and recorded form play an increasing role in the socialization and formation of generations.</w:t>
      </w:r>
    </w:p>
    <w:p w:rsidR="008B626C" w:rsidRPr="00DF303C" w:rsidRDefault="008B626C" w:rsidP="008B626C">
      <w:pPr>
        <w:jc w:val="both"/>
        <w:rPr>
          <w:lang w:val="en-US"/>
        </w:rPr>
      </w:pPr>
      <w:r w:rsidRPr="00DF303C">
        <w:rPr>
          <w:lang w:val="en-US"/>
        </w:rPr>
        <w:t xml:space="preserve">Various musical and social phenomena will be studied together, such as the </w:t>
      </w:r>
      <w:proofErr w:type="spellStart"/>
      <w:r w:rsidRPr="007019E1">
        <w:rPr>
          <w:i/>
          <w:lang w:val="en-US"/>
        </w:rPr>
        <w:t>Windrush</w:t>
      </w:r>
      <w:proofErr w:type="spellEnd"/>
      <w:r w:rsidRPr="00DF303C">
        <w:rPr>
          <w:lang w:val="en-US"/>
        </w:rPr>
        <w:t xml:space="preserve"> generation and British reggae, the Great Migration and urban blues, the urban crisis and the rise of punk in various forms and contexts (LA, SF or NYC had quite different punk scenes in the late seventies, same for London and Manchester), segregation and crossover, the position of women in the industry and as part of the audience, w</w:t>
      </w:r>
      <w:r>
        <w:rPr>
          <w:lang w:val="en-US"/>
        </w:rPr>
        <w:t>hat migrations did to musical s</w:t>
      </w:r>
      <w:r w:rsidRPr="00DF303C">
        <w:rPr>
          <w:lang w:val="en-US"/>
        </w:rPr>
        <w:t>cen</w:t>
      </w:r>
      <w:r>
        <w:rPr>
          <w:lang w:val="en-US"/>
        </w:rPr>
        <w:t>e</w:t>
      </w:r>
      <w:r w:rsidRPr="00DF303C">
        <w:rPr>
          <w:lang w:val="en-US"/>
        </w:rPr>
        <w:t>s and genres, the complex question of authenticity in consumer culture, the connections between economic variations and musical trends etc.</w:t>
      </w:r>
    </w:p>
    <w:p w:rsidR="008B626C" w:rsidRPr="00DF303C" w:rsidRDefault="008B626C" w:rsidP="008B626C">
      <w:pPr>
        <w:jc w:val="both"/>
        <w:rPr>
          <w:lang w:val="en-US"/>
        </w:rPr>
      </w:pPr>
      <w:r w:rsidRPr="00DF303C">
        <w:rPr>
          <w:lang w:val="en-US"/>
        </w:rPr>
        <w:t>Through these different cases and questions, we will try to figure out if studying popular music practices (whether those of artists, audiences or industry) can help us understand the societies that produced them and map the dividing lines (gender, age, class, region, race etc.) that structured American and British societies in that period.</w:t>
      </w:r>
    </w:p>
    <w:p w:rsidR="008B626C" w:rsidRPr="00797325" w:rsidRDefault="008B626C" w:rsidP="008B626C">
      <w:pPr>
        <w:jc w:val="both"/>
        <w:rPr>
          <w:lang w:val="en-US"/>
        </w:rPr>
      </w:pPr>
    </w:p>
    <w:p w:rsidR="008B626C" w:rsidRDefault="008B626C" w:rsidP="008B626C">
      <w:pPr>
        <w:jc w:val="both"/>
      </w:pPr>
      <w:r w:rsidRPr="00A61AC7">
        <w:rPr>
          <w:b/>
        </w:rPr>
        <w:t>• Modalités d'évaluation du contrôle continu, session 1 :</w:t>
      </w:r>
      <w:r>
        <w:t xml:space="preserve"> Travaux écrits et partiel.</w:t>
      </w:r>
    </w:p>
    <w:p w:rsidR="008B626C" w:rsidRDefault="008B626C" w:rsidP="008B626C">
      <w:pPr>
        <w:jc w:val="both"/>
      </w:pPr>
      <w:r w:rsidRPr="00A61AC7">
        <w:rPr>
          <w:b/>
        </w:rPr>
        <w:t>• Modalités d'évaluation du contrôle terminal, session 1 :</w:t>
      </w:r>
      <w:r>
        <w:t xml:space="preserve"> Ecrit.</w:t>
      </w:r>
    </w:p>
    <w:p w:rsidR="008B626C" w:rsidRDefault="008B626C" w:rsidP="008B626C">
      <w:pPr>
        <w:jc w:val="both"/>
      </w:pPr>
      <w:r w:rsidRPr="00A61AC7">
        <w:rPr>
          <w:b/>
        </w:rPr>
        <w:t>• Modalités d'évaluation, session 2 :</w:t>
      </w:r>
      <w:r>
        <w:t xml:space="preserve"> Ecrit.</w:t>
      </w:r>
    </w:p>
    <w:p w:rsidR="008B626C" w:rsidRDefault="008B626C" w:rsidP="008B626C">
      <w:pPr>
        <w:jc w:val="both"/>
      </w:pPr>
    </w:p>
    <w:p w:rsidR="008B626C" w:rsidRDefault="008B626C" w:rsidP="008B626C">
      <w:pPr>
        <w:jc w:val="both"/>
      </w:pPr>
      <w:r w:rsidRPr="00DF303C">
        <w:rPr>
          <w:b/>
        </w:rPr>
        <w:t>Responsable :</w:t>
      </w:r>
      <w:r>
        <w:t> </w:t>
      </w:r>
      <w:r w:rsidRPr="007B2E71">
        <w:t>Paul SCHOR (</w:t>
      </w:r>
      <w:hyperlink r:id="rId41" w:history="1">
        <w:r w:rsidRPr="002A377B">
          <w:rPr>
            <w:rStyle w:val="Lienhypertexte"/>
          </w:rPr>
          <w:t>paul.schor@univ-paris-diderot.fr</w:t>
        </w:r>
      </w:hyperlink>
      <w:r>
        <w:t>)</w:t>
      </w:r>
    </w:p>
    <w:p w:rsidR="008B626C" w:rsidRPr="00797325" w:rsidRDefault="008B626C" w:rsidP="008B626C">
      <w:pPr>
        <w:jc w:val="both"/>
      </w:pPr>
    </w:p>
    <w:p w:rsidR="008B626C" w:rsidRPr="00DF303C" w:rsidRDefault="008B626C" w:rsidP="008B626C">
      <w:pPr>
        <w:jc w:val="both"/>
        <w:rPr>
          <w:b/>
          <w:lang w:val="en-US"/>
        </w:rPr>
      </w:pPr>
      <w:proofErr w:type="spellStart"/>
      <w:proofErr w:type="gramStart"/>
      <w:r w:rsidRPr="00DF303C">
        <w:rPr>
          <w:b/>
          <w:lang w:val="en-US"/>
        </w:rPr>
        <w:t>Bibliographie</w:t>
      </w:r>
      <w:proofErr w:type="spellEnd"/>
      <w:r w:rsidRPr="00DF303C">
        <w:rPr>
          <w:b/>
          <w:lang w:val="en-US"/>
        </w:rPr>
        <w:t xml:space="preserve"> :</w:t>
      </w:r>
      <w:proofErr w:type="gramEnd"/>
      <w:r w:rsidRPr="00DF303C">
        <w:rPr>
          <w:b/>
          <w:lang w:val="en-US"/>
        </w:rPr>
        <w:t xml:space="preserve"> </w:t>
      </w:r>
    </w:p>
    <w:p w:rsidR="008B626C" w:rsidRPr="00DF303C" w:rsidRDefault="008B626C" w:rsidP="008B626C">
      <w:pPr>
        <w:jc w:val="both"/>
        <w:rPr>
          <w:lang w:val="en-US"/>
        </w:rPr>
      </w:pPr>
      <w:proofErr w:type="spellStart"/>
      <w:r w:rsidRPr="00DF303C">
        <w:rPr>
          <w:lang w:val="en-US"/>
        </w:rPr>
        <w:t>Hebdige</w:t>
      </w:r>
      <w:proofErr w:type="spellEnd"/>
      <w:r w:rsidRPr="00DF303C">
        <w:rPr>
          <w:lang w:val="en-US"/>
        </w:rPr>
        <w:t xml:space="preserve">, Dick. </w:t>
      </w:r>
      <w:r w:rsidRPr="00DF303C">
        <w:rPr>
          <w:i/>
          <w:lang w:val="en-US"/>
        </w:rPr>
        <w:t>Subculture: The Meaning of Style</w:t>
      </w:r>
      <w:r w:rsidRPr="00DF303C">
        <w:rPr>
          <w:lang w:val="en-US"/>
        </w:rPr>
        <w:t>, Routledge, 1979.</w:t>
      </w:r>
    </w:p>
    <w:p w:rsidR="008B626C" w:rsidRPr="00DF303C" w:rsidRDefault="008B626C" w:rsidP="008B626C">
      <w:pPr>
        <w:jc w:val="both"/>
        <w:rPr>
          <w:lang w:val="en-US"/>
        </w:rPr>
      </w:pPr>
      <w:r w:rsidRPr="00DF303C">
        <w:rPr>
          <w:lang w:val="en-US"/>
        </w:rPr>
        <w:t xml:space="preserve">Middleton, Richard. </w:t>
      </w:r>
      <w:proofErr w:type="gramStart"/>
      <w:r w:rsidRPr="00DF303C">
        <w:rPr>
          <w:i/>
          <w:lang w:val="en-US"/>
        </w:rPr>
        <w:t>Studying Popular Music</w:t>
      </w:r>
      <w:r w:rsidRPr="00DF303C">
        <w:rPr>
          <w:lang w:val="en-US"/>
        </w:rPr>
        <w:t>.</w:t>
      </w:r>
      <w:proofErr w:type="gramEnd"/>
      <w:r w:rsidRPr="00DF303C">
        <w:rPr>
          <w:lang w:val="en-US"/>
        </w:rPr>
        <w:t xml:space="preserve"> </w:t>
      </w:r>
      <w:proofErr w:type="gramStart"/>
      <w:r w:rsidRPr="00DF303C">
        <w:rPr>
          <w:lang w:val="en-US"/>
        </w:rPr>
        <w:t>Open University Press, 1990.</w:t>
      </w:r>
      <w:proofErr w:type="gramEnd"/>
    </w:p>
    <w:p w:rsidR="008B626C" w:rsidRPr="00DF303C" w:rsidRDefault="008B626C" w:rsidP="008B626C">
      <w:pPr>
        <w:jc w:val="both"/>
        <w:rPr>
          <w:lang w:val="en-US"/>
        </w:rPr>
      </w:pPr>
      <w:proofErr w:type="spellStart"/>
      <w:r w:rsidRPr="00DF303C">
        <w:rPr>
          <w:lang w:val="en-US"/>
        </w:rPr>
        <w:t>Tagg</w:t>
      </w:r>
      <w:proofErr w:type="spellEnd"/>
      <w:r w:rsidRPr="00DF303C">
        <w:rPr>
          <w:lang w:val="en-US"/>
        </w:rPr>
        <w:t>, Philip, ‘</w:t>
      </w:r>
      <w:proofErr w:type="spellStart"/>
      <w:r w:rsidRPr="00DF303C">
        <w:rPr>
          <w:lang w:val="en-US"/>
        </w:rPr>
        <w:t>Analysing</w:t>
      </w:r>
      <w:proofErr w:type="spellEnd"/>
      <w:r w:rsidRPr="00DF303C">
        <w:rPr>
          <w:lang w:val="en-US"/>
        </w:rPr>
        <w:t xml:space="preserve"> Popular Music: Theory, Method and Practice’, </w:t>
      </w:r>
      <w:r w:rsidRPr="00DF303C">
        <w:rPr>
          <w:i/>
          <w:lang w:val="en-US"/>
        </w:rPr>
        <w:t>Popular Music</w:t>
      </w:r>
      <w:r w:rsidRPr="00DF303C">
        <w:rPr>
          <w:lang w:val="en-US"/>
        </w:rPr>
        <w:t>, (1982) 2: 37-67</w:t>
      </w:r>
    </w:p>
    <w:p w:rsidR="008B626C" w:rsidRPr="00797325" w:rsidRDefault="008B626C" w:rsidP="008B626C">
      <w:pPr>
        <w:jc w:val="both"/>
        <w:rPr>
          <w:lang w:val="en-US"/>
        </w:rPr>
      </w:pPr>
    </w:p>
    <w:p w:rsidR="008B626C" w:rsidRPr="00DF303C" w:rsidRDefault="008B626C" w:rsidP="008B626C">
      <w:pPr>
        <w:jc w:val="both"/>
        <w:rPr>
          <w:b/>
        </w:rPr>
      </w:pPr>
      <w:r w:rsidRPr="00DF303C">
        <w:rPr>
          <w:b/>
        </w:rPr>
        <w:t xml:space="preserve">Webographie : </w:t>
      </w:r>
    </w:p>
    <w:p w:rsidR="008B626C" w:rsidRDefault="008B626C" w:rsidP="008B626C">
      <w:pPr>
        <w:jc w:val="both"/>
      </w:pPr>
      <w:r>
        <w:t>http://www.histoire-immigration.fr/agenda/2019-01/paris-londres</w:t>
      </w:r>
    </w:p>
    <w:p w:rsidR="008B626C" w:rsidRDefault="008B626C" w:rsidP="008B626C"/>
    <w:p w:rsidR="008B626C" w:rsidRDefault="008B626C" w:rsidP="008B626C"/>
    <w:p w:rsidR="008B626C" w:rsidRPr="004955A4" w:rsidRDefault="008B626C" w:rsidP="008B626C">
      <w:pPr>
        <w:jc w:val="both"/>
        <w:rPr>
          <w:b/>
          <w:lang w:val="en-US"/>
        </w:rPr>
      </w:pPr>
      <w:r>
        <w:rPr>
          <w:b/>
          <w:lang w:val="en-US"/>
        </w:rPr>
        <w:t>LCIAY010 – Literatures in English</w:t>
      </w:r>
      <w:r w:rsidRPr="004955A4">
        <w:rPr>
          <w:b/>
          <w:lang w:val="en-US"/>
        </w:rPr>
        <w:t>: An overview</w:t>
      </w:r>
    </w:p>
    <w:p w:rsidR="008B626C" w:rsidRPr="00FB7EE4" w:rsidRDefault="008B626C" w:rsidP="008B626C">
      <w:pPr>
        <w:jc w:val="both"/>
      </w:pPr>
      <w:r w:rsidRPr="00FB7EE4">
        <w:t>(1h30 CM)</w:t>
      </w:r>
    </w:p>
    <w:p w:rsidR="008B626C" w:rsidRDefault="008B626C" w:rsidP="008B626C">
      <w:pPr>
        <w:jc w:val="both"/>
      </w:pPr>
    </w:p>
    <w:p w:rsidR="008B626C" w:rsidRDefault="008B626C" w:rsidP="008B626C">
      <w:pPr>
        <w:jc w:val="both"/>
      </w:pPr>
      <w:r>
        <w:t>Le cours propose un voyage dans la littérature du domaine anglophone, en mêlant une approche historique et un déroulé de notions thématiques et de points de théorie critique. A titre indicatif voici une organisation prévisionnelle du semestre. Le programme complet sera distribué à la rentrée, ainsi qu’une brochure de textes.</w:t>
      </w:r>
    </w:p>
    <w:p w:rsidR="008B626C" w:rsidRDefault="008B626C" w:rsidP="008B626C">
      <w:pPr>
        <w:jc w:val="both"/>
      </w:pPr>
      <w:proofErr w:type="gramStart"/>
      <w:r>
        <w:t>1.La</w:t>
      </w:r>
      <w:proofErr w:type="gramEnd"/>
      <w:r>
        <w:t xml:space="preserve"> constitution du canon (</w:t>
      </w:r>
      <w:r w:rsidRPr="004D242F">
        <w:rPr>
          <w:i/>
        </w:rPr>
        <w:t>Beowulf</w:t>
      </w:r>
      <w:r>
        <w:t>, Chaucer, Shakespeare)</w:t>
      </w:r>
    </w:p>
    <w:p w:rsidR="008B626C" w:rsidRDefault="008B626C" w:rsidP="008B626C">
      <w:pPr>
        <w:jc w:val="both"/>
      </w:pPr>
      <w:proofErr w:type="gramStart"/>
      <w:r>
        <w:t>2.Le</w:t>
      </w:r>
      <w:proofErr w:type="gramEnd"/>
      <w:r>
        <w:t xml:space="preserve"> classicisme (Milton, Dryden, Pope, Johnson)</w:t>
      </w:r>
    </w:p>
    <w:p w:rsidR="008B626C" w:rsidRDefault="008B626C" w:rsidP="008B626C">
      <w:pPr>
        <w:jc w:val="both"/>
      </w:pPr>
      <w:proofErr w:type="gramStart"/>
      <w:r>
        <w:t>3.La</w:t>
      </w:r>
      <w:proofErr w:type="gramEnd"/>
      <w:r>
        <w:t xml:space="preserve"> crise du vers (</w:t>
      </w:r>
      <w:proofErr w:type="spellStart"/>
      <w:r>
        <w:t>Blank</w:t>
      </w:r>
      <w:proofErr w:type="spellEnd"/>
      <w:r>
        <w:t xml:space="preserve"> verse, </w:t>
      </w:r>
      <w:proofErr w:type="spellStart"/>
      <w:r>
        <w:t>rhyme</w:t>
      </w:r>
      <w:proofErr w:type="spellEnd"/>
      <w:r>
        <w:t xml:space="preserve"> and </w:t>
      </w:r>
      <w:proofErr w:type="spellStart"/>
      <w:r>
        <w:t>rhythm</w:t>
      </w:r>
      <w:proofErr w:type="spellEnd"/>
      <w:r>
        <w:t>, free verse, prose)</w:t>
      </w:r>
    </w:p>
    <w:p w:rsidR="008B626C" w:rsidRDefault="008B626C" w:rsidP="008B626C">
      <w:pPr>
        <w:jc w:val="both"/>
      </w:pPr>
      <w:proofErr w:type="gramStart"/>
      <w:r>
        <w:t>4.La</w:t>
      </w:r>
      <w:proofErr w:type="gramEnd"/>
      <w:r>
        <w:t xml:space="preserve"> scène et son double</w:t>
      </w:r>
    </w:p>
    <w:p w:rsidR="008B626C" w:rsidRDefault="008B626C" w:rsidP="008B626C">
      <w:pPr>
        <w:jc w:val="both"/>
      </w:pPr>
      <w:proofErr w:type="gramStart"/>
      <w:r>
        <w:t>5.L’avènement</w:t>
      </w:r>
      <w:proofErr w:type="gramEnd"/>
      <w:r>
        <w:t xml:space="preserve"> du roman (Defoe, Swift, Sterne, Radcliffe)</w:t>
      </w:r>
    </w:p>
    <w:p w:rsidR="008B626C" w:rsidRDefault="008B626C" w:rsidP="008B626C">
      <w:pPr>
        <w:jc w:val="both"/>
      </w:pPr>
      <w:proofErr w:type="gramStart"/>
      <w:r>
        <w:t>6.Le</w:t>
      </w:r>
      <w:proofErr w:type="gramEnd"/>
      <w:r>
        <w:t xml:space="preserve"> romantisme et l’idée d’une esthétique transnationale.</w:t>
      </w:r>
    </w:p>
    <w:p w:rsidR="008B626C" w:rsidRDefault="008B626C" w:rsidP="008B626C">
      <w:pPr>
        <w:jc w:val="both"/>
      </w:pPr>
      <w:proofErr w:type="gramStart"/>
      <w:r>
        <w:t>7.Ecriture</w:t>
      </w:r>
      <w:proofErr w:type="gramEnd"/>
      <w:r>
        <w:t xml:space="preserve"> des marges (écriture féminine, postcolonial, </w:t>
      </w:r>
      <w:proofErr w:type="spellStart"/>
      <w:r>
        <w:t>queer</w:t>
      </w:r>
      <w:proofErr w:type="spellEnd"/>
      <w:r>
        <w:t xml:space="preserve"> </w:t>
      </w:r>
      <w:proofErr w:type="spellStart"/>
      <w:r>
        <w:t>theory</w:t>
      </w:r>
      <w:proofErr w:type="spellEnd"/>
      <w:r>
        <w:t>)</w:t>
      </w:r>
    </w:p>
    <w:p w:rsidR="008B626C" w:rsidRDefault="008B626C" w:rsidP="008B626C">
      <w:pPr>
        <w:jc w:val="both"/>
      </w:pPr>
      <w:proofErr w:type="gramStart"/>
      <w:r>
        <w:lastRenderedPageBreak/>
        <w:t>8.La</w:t>
      </w:r>
      <w:proofErr w:type="gramEnd"/>
      <w:r>
        <w:t xml:space="preserve"> « non-fiction » (les frontières du littéraire dans le domaine anglophone).</w:t>
      </w:r>
    </w:p>
    <w:p w:rsidR="008B626C" w:rsidRDefault="008B626C" w:rsidP="008B626C">
      <w:pPr>
        <w:jc w:val="both"/>
      </w:pPr>
      <w:proofErr w:type="gramStart"/>
      <w:r>
        <w:t>9.Modernismes</w:t>
      </w:r>
      <w:proofErr w:type="gramEnd"/>
      <w:r>
        <w:t xml:space="preserve"> (</w:t>
      </w:r>
      <w:proofErr w:type="spellStart"/>
      <w:r>
        <w:t>modernism</w:t>
      </w:r>
      <w:proofErr w:type="spellEnd"/>
      <w:r>
        <w:t xml:space="preserve">, </w:t>
      </w:r>
      <w:proofErr w:type="spellStart"/>
      <w:r>
        <w:t>postmodernism</w:t>
      </w:r>
      <w:proofErr w:type="spellEnd"/>
      <w:r>
        <w:t>)</w:t>
      </w:r>
    </w:p>
    <w:p w:rsidR="008B626C" w:rsidRDefault="008B626C" w:rsidP="008B626C">
      <w:pPr>
        <w:jc w:val="both"/>
      </w:pPr>
      <w:r>
        <w:t>10</w:t>
      </w:r>
      <w:proofErr w:type="gramStart"/>
      <w:r>
        <w:t>.Récits</w:t>
      </w:r>
      <w:proofErr w:type="gramEnd"/>
      <w:r>
        <w:t xml:space="preserve"> du moi.</w:t>
      </w:r>
    </w:p>
    <w:p w:rsidR="008B626C" w:rsidRDefault="008B626C" w:rsidP="008B626C">
      <w:pPr>
        <w:jc w:val="both"/>
      </w:pPr>
      <w:r>
        <w:t>11</w:t>
      </w:r>
      <w:proofErr w:type="gramStart"/>
      <w:r>
        <w:t>.Science</w:t>
      </w:r>
      <w:proofErr w:type="gramEnd"/>
      <w:r>
        <w:t xml:space="preserve"> et fictions.</w:t>
      </w:r>
    </w:p>
    <w:p w:rsidR="008B626C" w:rsidRDefault="008B626C" w:rsidP="008B626C">
      <w:pPr>
        <w:jc w:val="both"/>
      </w:pPr>
    </w:p>
    <w:p w:rsidR="008B626C" w:rsidRDefault="008B626C" w:rsidP="008B626C">
      <w:pPr>
        <w:jc w:val="both"/>
      </w:pPr>
      <w:r w:rsidRPr="004955A4">
        <w:rPr>
          <w:b/>
        </w:rPr>
        <w:t>• Modalités d'évaluation du contrôle continu, session 1 :</w:t>
      </w:r>
      <w:r>
        <w:t xml:space="preserve"> DST (questions portant sur le cours) 1h30.</w:t>
      </w:r>
    </w:p>
    <w:p w:rsidR="008B626C" w:rsidRDefault="008B626C" w:rsidP="008B626C">
      <w:pPr>
        <w:jc w:val="both"/>
      </w:pPr>
      <w:r w:rsidRPr="004955A4">
        <w:rPr>
          <w:b/>
        </w:rPr>
        <w:t>• Modalités d'évaluation du contrôle terminal, session 1 :</w:t>
      </w:r>
      <w:r>
        <w:t xml:space="preserve"> DST (questions portant sur le cours) 1h30.</w:t>
      </w:r>
    </w:p>
    <w:p w:rsidR="008B626C" w:rsidRDefault="008B626C" w:rsidP="008B626C">
      <w:pPr>
        <w:jc w:val="both"/>
      </w:pPr>
      <w:r w:rsidRPr="004955A4">
        <w:rPr>
          <w:b/>
        </w:rPr>
        <w:t xml:space="preserve">• Modalités d'évaluation, session 2 : </w:t>
      </w:r>
      <w:r>
        <w:t>DST (questions portant sur le cours) 1h30.</w:t>
      </w:r>
    </w:p>
    <w:p w:rsidR="008B626C" w:rsidRDefault="008B626C" w:rsidP="008B626C">
      <w:pPr>
        <w:jc w:val="both"/>
      </w:pPr>
    </w:p>
    <w:p w:rsidR="008B626C" w:rsidRDefault="008B626C" w:rsidP="008B626C">
      <w:pPr>
        <w:jc w:val="both"/>
      </w:pPr>
      <w:r w:rsidRPr="004955A4">
        <w:rPr>
          <w:b/>
        </w:rPr>
        <w:t>Responsable :</w:t>
      </w:r>
      <w:r>
        <w:t xml:space="preserve"> Daniel JEAN (832, </w:t>
      </w:r>
      <w:hyperlink r:id="rId42" w:history="1">
        <w:r w:rsidRPr="00C2024A">
          <w:rPr>
            <w:rStyle w:val="Lienhypertexte"/>
          </w:rPr>
          <w:t>dan.jean@wanadoo.fr</w:t>
        </w:r>
      </w:hyperlink>
      <w:r>
        <w:t>)</w:t>
      </w:r>
    </w:p>
    <w:p w:rsidR="008B626C" w:rsidRPr="00F623CE" w:rsidRDefault="008B626C" w:rsidP="008B626C"/>
    <w:p w:rsidR="008B626C" w:rsidRPr="00E05357" w:rsidRDefault="008B626C" w:rsidP="008B626C">
      <w:pPr>
        <w:rPr>
          <w:b/>
          <w:lang w:val="en-US"/>
        </w:rPr>
      </w:pPr>
      <w:r w:rsidRPr="00461975">
        <w:rPr>
          <w:lang w:val="en-US"/>
        </w:rPr>
        <w:br/>
      </w:r>
      <w:r w:rsidRPr="00657B48">
        <w:rPr>
          <w:b/>
          <w:lang w:val="en-US"/>
        </w:rPr>
        <w:t>UE 2</w:t>
      </w:r>
      <w:r w:rsidRPr="00657B48">
        <w:rPr>
          <w:b/>
          <w:lang w:val="en-US"/>
        </w:rPr>
        <w:br/>
      </w:r>
      <w:r w:rsidRPr="00657B48">
        <w:rPr>
          <w:b/>
          <w:lang w:val="en-US"/>
        </w:rPr>
        <w:br/>
      </w:r>
      <w:r w:rsidRPr="00E05357">
        <w:rPr>
          <w:b/>
          <w:lang w:val="en-US"/>
        </w:rPr>
        <w:t>LCDAY020 – Introduction to the visual arts — Still</w:t>
      </w:r>
      <w:r>
        <w:rPr>
          <w:b/>
          <w:lang w:val="en-US"/>
        </w:rPr>
        <w:t xml:space="preserve"> Images - approach and analysis</w:t>
      </w:r>
    </w:p>
    <w:p w:rsidR="008B626C" w:rsidRPr="00FB7EE4" w:rsidRDefault="008B626C" w:rsidP="008B626C">
      <w:pPr>
        <w:jc w:val="both"/>
        <w:rPr>
          <w:lang w:val="en-US"/>
        </w:rPr>
      </w:pPr>
      <w:r w:rsidRPr="00FB7EE4">
        <w:rPr>
          <w:lang w:val="en-US"/>
        </w:rPr>
        <w:t>(1h30 TD)</w:t>
      </w:r>
    </w:p>
    <w:p w:rsidR="008B626C" w:rsidRPr="00E05357" w:rsidRDefault="008B626C" w:rsidP="008B626C">
      <w:pPr>
        <w:jc w:val="both"/>
        <w:rPr>
          <w:lang w:val="en-US"/>
        </w:rPr>
      </w:pPr>
    </w:p>
    <w:p w:rsidR="008B626C" w:rsidRPr="00E05357" w:rsidRDefault="008B626C" w:rsidP="008B626C">
      <w:pPr>
        <w:jc w:val="both"/>
        <w:rPr>
          <w:lang w:val="en-US"/>
        </w:rPr>
      </w:pPr>
      <w:r w:rsidRPr="00E05357">
        <w:rPr>
          <w:lang w:val="en-US"/>
        </w:rPr>
        <w:t xml:space="preserve">This seminar is an introduction to the study of </w:t>
      </w:r>
      <w:proofErr w:type="spellStart"/>
      <w:r w:rsidRPr="00E05357">
        <w:rPr>
          <w:lang w:val="en-US"/>
        </w:rPr>
        <w:t>XIXth</w:t>
      </w:r>
      <w:proofErr w:type="spellEnd"/>
      <w:r w:rsidRPr="00E05357">
        <w:rPr>
          <w:lang w:val="en-US"/>
        </w:rPr>
        <w:t xml:space="preserve"> and </w:t>
      </w:r>
      <w:proofErr w:type="spellStart"/>
      <w:r w:rsidRPr="00E05357">
        <w:rPr>
          <w:lang w:val="en-US"/>
        </w:rPr>
        <w:t>XXth</w:t>
      </w:r>
      <w:proofErr w:type="spellEnd"/>
      <w:r w:rsidRPr="00E05357">
        <w:rPr>
          <w:lang w:val="en-US"/>
        </w:rPr>
        <w:t xml:space="preserve"> C. still images - painting, photography, installation art, graffiti… </w:t>
      </w:r>
    </w:p>
    <w:p w:rsidR="008B626C" w:rsidRPr="00E05357" w:rsidRDefault="008B626C" w:rsidP="008B626C">
      <w:pPr>
        <w:jc w:val="both"/>
        <w:rPr>
          <w:lang w:val="en-US"/>
        </w:rPr>
      </w:pPr>
      <w:r w:rsidRPr="00E05357">
        <w:rPr>
          <w:lang w:val="en-US"/>
        </w:rPr>
        <w:t xml:space="preserve">It examines issues of intertextuality and </w:t>
      </w:r>
      <w:proofErr w:type="spellStart"/>
      <w:r w:rsidRPr="00E05357">
        <w:rPr>
          <w:lang w:val="en-US"/>
        </w:rPr>
        <w:t>intermediality</w:t>
      </w:r>
      <w:proofErr w:type="spellEnd"/>
      <w:r w:rsidRPr="00E05357">
        <w:rPr>
          <w:lang w:val="en-US"/>
        </w:rPr>
        <w:t xml:space="preserve">, such as the relationship between text and image, quotation, appropriation, parody and the notion of a Total Art mixing several media. </w:t>
      </w:r>
    </w:p>
    <w:p w:rsidR="008B626C" w:rsidRPr="00E05357" w:rsidRDefault="008B626C" w:rsidP="008B626C">
      <w:pPr>
        <w:jc w:val="both"/>
        <w:rPr>
          <w:lang w:val="en-US"/>
        </w:rPr>
      </w:pPr>
      <w:r w:rsidRPr="00E05357">
        <w:rPr>
          <w:lang w:val="en-US"/>
        </w:rPr>
        <w:t>The seminar will explore a broad corpus of British and American art, ranging from the narrative paintings of the Pre-Raphaelites to 1960s happenings and more recent artistic or political statements.</w:t>
      </w:r>
    </w:p>
    <w:p w:rsidR="008B626C" w:rsidRDefault="008B626C" w:rsidP="008B626C">
      <w:pPr>
        <w:jc w:val="both"/>
      </w:pPr>
      <w:proofErr w:type="spellStart"/>
      <w:r>
        <w:t>Seminar</w:t>
      </w:r>
      <w:proofErr w:type="spellEnd"/>
      <w:r>
        <w:t xml:space="preserve"> </w:t>
      </w:r>
      <w:proofErr w:type="spellStart"/>
      <w:r>
        <w:t>taught</w:t>
      </w:r>
      <w:proofErr w:type="spellEnd"/>
      <w:r>
        <w:t xml:space="preserve"> in English.</w:t>
      </w:r>
    </w:p>
    <w:p w:rsidR="008B626C" w:rsidRDefault="008B626C" w:rsidP="008B626C">
      <w:pPr>
        <w:jc w:val="both"/>
      </w:pPr>
    </w:p>
    <w:p w:rsidR="008B626C" w:rsidRDefault="008B626C" w:rsidP="008B626C">
      <w:pPr>
        <w:jc w:val="both"/>
      </w:pPr>
      <w:r w:rsidRPr="00E05357">
        <w:rPr>
          <w:b/>
        </w:rPr>
        <w:t>• Modalités d'évaluation du contrôle continu, session 1 :</w:t>
      </w:r>
      <w:r>
        <w:t xml:space="preserve"> </w:t>
      </w:r>
      <w:proofErr w:type="spellStart"/>
      <w:r>
        <w:t>Essays</w:t>
      </w:r>
      <w:proofErr w:type="spellEnd"/>
      <w:r>
        <w:t xml:space="preserve"> (image analyses) + Oral </w:t>
      </w:r>
      <w:proofErr w:type="spellStart"/>
      <w:r>
        <w:t>presentations</w:t>
      </w:r>
      <w:proofErr w:type="spellEnd"/>
      <w:r>
        <w:t>.</w:t>
      </w:r>
    </w:p>
    <w:p w:rsidR="008B626C" w:rsidRDefault="008B626C" w:rsidP="008B626C">
      <w:pPr>
        <w:jc w:val="both"/>
      </w:pPr>
      <w:r w:rsidRPr="00E05357">
        <w:rPr>
          <w:b/>
        </w:rPr>
        <w:t>• Modalités d'évaluation du contrôle terminal, session 1 :</w:t>
      </w:r>
      <w:r>
        <w:t xml:space="preserve"> </w:t>
      </w:r>
      <w:proofErr w:type="spellStart"/>
      <w:r>
        <w:t>Essay</w:t>
      </w:r>
      <w:proofErr w:type="spellEnd"/>
      <w:r>
        <w:t xml:space="preserve"> (image </w:t>
      </w:r>
      <w:proofErr w:type="spellStart"/>
      <w:r>
        <w:t>analysis</w:t>
      </w:r>
      <w:proofErr w:type="spellEnd"/>
      <w:r>
        <w:t xml:space="preserve">) - 3 </w:t>
      </w:r>
      <w:proofErr w:type="spellStart"/>
      <w:r>
        <w:t>hours</w:t>
      </w:r>
      <w:proofErr w:type="spellEnd"/>
      <w:r>
        <w:t>.</w:t>
      </w:r>
    </w:p>
    <w:p w:rsidR="008B626C" w:rsidRDefault="008B626C" w:rsidP="008B626C">
      <w:pPr>
        <w:jc w:val="both"/>
      </w:pPr>
      <w:r w:rsidRPr="00E05357">
        <w:rPr>
          <w:b/>
        </w:rPr>
        <w:t xml:space="preserve">• Modalités d'évaluation, session 2 </w:t>
      </w:r>
      <w:proofErr w:type="gramStart"/>
      <w:r w:rsidRPr="00E05357">
        <w:rPr>
          <w:b/>
        </w:rPr>
        <w:t>:</w:t>
      </w:r>
      <w:r>
        <w:t xml:space="preserve">  </w:t>
      </w:r>
      <w:proofErr w:type="spellStart"/>
      <w:r>
        <w:t>Essay</w:t>
      </w:r>
      <w:proofErr w:type="spellEnd"/>
      <w:proofErr w:type="gramEnd"/>
      <w:r>
        <w:t xml:space="preserve"> (image </w:t>
      </w:r>
      <w:proofErr w:type="spellStart"/>
      <w:r>
        <w:t>analysis</w:t>
      </w:r>
      <w:proofErr w:type="spellEnd"/>
      <w:r>
        <w:t xml:space="preserve">) - 3 </w:t>
      </w:r>
      <w:proofErr w:type="spellStart"/>
      <w:r>
        <w:t>hours</w:t>
      </w:r>
      <w:proofErr w:type="spellEnd"/>
      <w:r>
        <w:t>.</w:t>
      </w:r>
    </w:p>
    <w:p w:rsidR="008B626C" w:rsidRDefault="008B626C" w:rsidP="008B626C">
      <w:pPr>
        <w:jc w:val="both"/>
      </w:pPr>
    </w:p>
    <w:p w:rsidR="008B626C" w:rsidRPr="00A80AD3" w:rsidRDefault="008B626C" w:rsidP="008B626C">
      <w:pPr>
        <w:jc w:val="both"/>
        <w:rPr>
          <w:lang w:val="en-US"/>
        </w:rPr>
      </w:pPr>
      <w:proofErr w:type="spellStart"/>
      <w:proofErr w:type="gramStart"/>
      <w:r w:rsidRPr="00A80AD3">
        <w:rPr>
          <w:b/>
          <w:lang w:val="en-US"/>
        </w:rPr>
        <w:t>Responsable</w:t>
      </w:r>
      <w:proofErr w:type="spellEnd"/>
      <w:r w:rsidRPr="00A80AD3">
        <w:rPr>
          <w:b/>
          <w:lang w:val="en-US"/>
        </w:rPr>
        <w:t xml:space="preserve"> :</w:t>
      </w:r>
      <w:proofErr w:type="gramEnd"/>
      <w:r w:rsidRPr="00A80AD3">
        <w:rPr>
          <w:lang w:val="en-US"/>
        </w:rPr>
        <w:t xml:space="preserve"> Catherine MARCANGELI (</w:t>
      </w:r>
      <w:hyperlink r:id="rId43" w:history="1">
        <w:r w:rsidRPr="00A80AD3">
          <w:rPr>
            <w:rStyle w:val="Lienhypertexte"/>
            <w:lang w:val="en-US"/>
          </w:rPr>
          <w:t>marcange@paris7.jussieu.fr</w:t>
        </w:r>
      </w:hyperlink>
      <w:r w:rsidRPr="00A80AD3">
        <w:rPr>
          <w:lang w:val="en-US"/>
        </w:rPr>
        <w:t>)</w:t>
      </w:r>
    </w:p>
    <w:p w:rsidR="008B626C" w:rsidRPr="00A80AD3" w:rsidRDefault="008B626C" w:rsidP="008B626C">
      <w:pPr>
        <w:jc w:val="both"/>
        <w:rPr>
          <w:lang w:val="en-US"/>
        </w:rPr>
      </w:pPr>
    </w:p>
    <w:p w:rsidR="008B626C" w:rsidRPr="00A80AD3" w:rsidRDefault="008B626C" w:rsidP="008B626C">
      <w:pPr>
        <w:jc w:val="both"/>
        <w:rPr>
          <w:b/>
          <w:lang w:val="en-US"/>
        </w:rPr>
      </w:pPr>
      <w:proofErr w:type="spellStart"/>
      <w:proofErr w:type="gramStart"/>
      <w:r w:rsidRPr="00A80AD3">
        <w:rPr>
          <w:b/>
          <w:lang w:val="en-US"/>
        </w:rPr>
        <w:t>Bibliographie</w:t>
      </w:r>
      <w:proofErr w:type="spellEnd"/>
      <w:r w:rsidRPr="00A80AD3">
        <w:rPr>
          <w:b/>
          <w:lang w:val="en-US"/>
        </w:rPr>
        <w:t xml:space="preserve"> :</w:t>
      </w:r>
      <w:proofErr w:type="gramEnd"/>
      <w:r w:rsidRPr="00A80AD3">
        <w:rPr>
          <w:b/>
          <w:lang w:val="en-US"/>
        </w:rPr>
        <w:t xml:space="preserve"> </w:t>
      </w:r>
    </w:p>
    <w:p w:rsidR="008B626C" w:rsidRPr="00A80AD3" w:rsidRDefault="008B626C" w:rsidP="008B626C">
      <w:pPr>
        <w:jc w:val="both"/>
        <w:rPr>
          <w:lang w:val="en-US"/>
        </w:rPr>
      </w:pPr>
      <w:r w:rsidRPr="00A80AD3">
        <w:rPr>
          <w:lang w:val="en-US"/>
        </w:rPr>
        <w:t>See Moodle pages</w:t>
      </w:r>
    </w:p>
    <w:p w:rsidR="008B626C" w:rsidRPr="00A80AD3" w:rsidRDefault="008B626C" w:rsidP="008B626C">
      <w:pPr>
        <w:jc w:val="both"/>
        <w:rPr>
          <w:lang w:val="en-US"/>
        </w:rPr>
      </w:pPr>
    </w:p>
    <w:p w:rsidR="008B626C" w:rsidRPr="00A80AD3" w:rsidRDefault="008B626C" w:rsidP="008B626C">
      <w:pPr>
        <w:jc w:val="both"/>
        <w:rPr>
          <w:b/>
          <w:lang w:val="en-US"/>
        </w:rPr>
      </w:pPr>
      <w:proofErr w:type="spellStart"/>
      <w:proofErr w:type="gramStart"/>
      <w:r w:rsidRPr="00A80AD3">
        <w:rPr>
          <w:b/>
          <w:lang w:val="en-US"/>
        </w:rPr>
        <w:t>Webographie</w:t>
      </w:r>
      <w:proofErr w:type="spellEnd"/>
      <w:r w:rsidRPr="00A80AD3">
        <w:rPr>
          <w:b/>
          <w:lang w:val="en-US"/>
        </w:rPr>
        <w:t xml:space="preserve"> :</w:t>
      </w:r>
      <w:proofErr w:type="gramEnd"/>
      <w:r w:rsidRPr="00A80AD3">
        <w:rPr>
          <w:b/>
          <w:lang w:val="en-US"/>
        </w:rPr>
        <w:t xml:space="preserve"> </w:t>
      </w:r>
    </w:p>
    <w:p w:rsidR="008B626C" w:rsidRPr="00A80AD3" w:rsidRDefault="008B626C" w:rsidP="008B626C">
      <w:pPr>
        <w:jc w:val="both"/>
        <w:rPr>
          <w:lang w:val="en-US"/>
        </w:rPr>
      </w:pPr>
      <w:r w:rsidRPr="00A80AD3">
        <w:rPr>
          <w:lang w:val="en-US"/>
        </w:rPr>
        <w:t>See Moodle pages</w:t>
      </w:r>
    </w:p>
    <w:p w:rsidR="008B626C" w:rsidRPr="008B626C" w:rsidRDefault="008B626C" w:rsidP="008B626C">
      <w:pPr>
        <w:rPr>
          <w:b/>
          <w:lang w:val="en-US"/>
        </w:rPr>
      </w:pPr>
    </w:p>
    <w:p w:rsidR="008B626C" w:rsidRPr="008B626C" w:rsidRDefault="008B626C" w:rsidP="008B626C">
      <w:pPr>
        <w:rPr>
          <w:b/>
          <w:lang w:val="en-US"/>
        </w:rPr>
      </w:pPr>
    </w:p>
    <w:p w:rsidR="008B626C" w:rsidRPr="004D242F" w:rsidRDefault="008B626C" w:rsidP="008B626C">
      <w:pPr>
        <w:jc w:val="both"/>
        <w:rPr>
          <w:b/>
          <w:lang w:val="en-US"/>
        </w:rPr>
      </w:pPr>
      <w:r w:rsidRPr="004D242F">
        <w:rPr>
          <w:b/>
          <w:lang w:val="en-US"/>
        </w:rPr>
        <w:t xml:space="preserve">LCIAY020 – Ways of Reading — Preparing a Research Thesis in </w:t>
      </w:r>
      <w:proofErr w:type="gramStart"/>
      <w:r w:rsidRPr="004D242F">
        <w:rPr>
          <w:b/>
          <w:lang w:val="en-US"/>
        </w:rPr>
        <w:t>Literature .</w:t>
      </w:r>
      <w:proofErr w:type="gramEnd"/>
    </w:p>
    <w:p w:rsidR="008B626C" w:rsidRPr="00FB7EE4" w:rsidRDefault="008B626C" w:rsidP="008B626C">
      <w:pPr>
        <w:jc w:val="both"/>
      </w:pPr>
      <w:r w:rsidRPr="00FB7EE4">
        <w:t>(1h30 TD)</w:t>
      </w:r>
    </w:p>
    <w:p w:rsidR="008B626C" w:rsidRDefault="008B626C" w:rsidP="008B626C">
      <w:pPr>
        <w:jc w:val="both"/>
      </w:pPr>
    </w:p>
    <w:p w:rsidR="008B626C" w:rsidRDefault="008B626C" w:rsidP="008B626C">
      <w:pPr>
        <w:jc w:val="both"/>
      </w:pPr>
      <w:r>
        <w:t>Ce séminaire méthodologique vise à accompagner les étudiants dans les premières étapes de leur travail de recherche. Au fil de présentations et d’échanges, nous tenterons de répondre ensemble à une série de questions pratiques : comment définir son sujet ? Comment le présenter avec clarté et concision ? Comment aborder efficacement ses sources primaires et secondaires ? Comment s’inscrire dans des champs théoriques et disciplinaires ? Comment définir et utiliser ses concepts, comment trier sa bibliographie ? Quelles techniques concrètes pour organiser ses idées dans le cadre d’un travail de cette échelle ? Quand et comment formuler une problématique et définir une progression ? Enfin, comment bien utiliser son traitement de texte pour faciliter la rédaction et la mise en forme ? Attention : ce séminaire est voué à être très interactif.</w:t>
      </w:r>
    </w:p>
    <w:p w:rsidR="008B626C" w:rsidRDefault="008B626C" w:rsidP="008B626C">
      <w:pPr>
        <w:jc w:val="both"/>
      </w:pPr>
    </w:p>
    <w:p w:rsidR="008B626C" w:rsidRDefault="008B626C" w:rsidP="008B626C">
      <w:pPr>
        <w:jc w:val="both"/>
      </w:pPr>
      <w:r w:rsidRPr="004D242F">
        <w:rPr>
          <w:b/>
        </w:rPr>
        <w:t>• Modalités d'évaluation du contrôle continu, session 1 :</w:t>
      </w:r>
      <w:r>
        <w:t xml:space="preserve"> Participation orale ; présentations sur différents aspects et différentes étapes du travail de recherche ; présentations sur </w:t>
      </w:r>
      <w:proofErr w:type="gramStart"/>
      <w:r>
        <w:t>le champs</w:t>
      </w:r>
      <w:proofErr w:type="gramEnd"/>
      <w:r>
        <w:t xml:space="preserve"> disciplinaires auxquels s’affilie le travail : divers exercices concrets à l’écrit (rédaction d’un paragraphe, d’une introduction, de transitions logiques, etc.). Assiduité obligatoire (pas de contrôle terminal).</w:t>
      </w:r>
    </w:p>
    <w:p w:rsidR="008B626C" w:rsidRDefault="008B626C" w:rsidP="008B626C">
      <w:pPr>
        <w:jc w:val="both"/>
      </w:pPr>
      <w:r>
        <w:rPr>
          <w:b/>
        </w:rPr>
        <w:t xml:space="preserve">• </w:t>
      </w:r>
      <w:r w:rsidRPr="004D242F">
        <w:rPr>
          <w:b/>
        </w:rPr>
        <w:t>Modalités d'évaluation du contrôle terminal, session 1 :</w:t>
      </w:r>
      <w:r>
        <w:t xml:space="preserve"> Pas de CT.</w:t>
      </w:r>
    </w:p>
    <w:p w:rsidR="008B626C" w:rsidRDefault="008B626C" w:rsidP="008B626C">
      <w:pPr>
        <w:jc w:val="both"/>
      </w:pPr>
      <w:r>
        <w:rPr>
          <w:b/>
        </w:rPr>
        <w:t xml:space="preserve">• </w:t>
      </w:r>
      <w:r w:rsidRPr="004D242F">
        <w:rPr>
          <w:b/>
        </w:rPr>
        <w:t>Modalités d'évaluation, session 2 :</w:t>
      </w:r>
      <w:r>
        <w:t xml:space="preserve"> Rédaction d'une introduction et d'une bibliographie commentée ; discussion sur ces documents lors d'un entretien.</w:t>
      </w:r>
    </w:p>
    <w:p w:rsidR="008B626C" w:rsidRDefault="008B626C" w:rsidP="008B626C">
      <w:pPr>
        <w:jc w:val="both"/>
      </w:pPr>
    </w:p>
    <w:p w:rsidR="008B626C" w:rsidRDefault="008B626C" w:rsidP="008B626C">
      <w:pPr>
        <w:jc w:val="both"/>
      </w:pPr>
      <w:r w:rsidRPr="004D242F">
        <w:rPr>
          <w:b/>
        </w:rPr>
        <w:t>Responsable :</w:t>
      </w:r>
      <w:r>
        <w:t xml:space="preserve"> Clémence </w:t>
      </w:r>
      <w:r w:rsidRPr="004D242F">
        <w:rPr>
          <w:caps/>
        </w:rPr>
        <w:t>Follea</w:t>
      </w:r>
      <w:r>
        <w:t xml:space="preserve"> (848, </w:t>
      </w:r>
      <w:hyperlink r:id="rId44" w:history="1">
        <w:r w:rsidRPr="00C2024A">
          <w:rPr>
            <w:rStyle w:val="Lienhypertexte"/>
          </w:rPr>
          <w:t>clemence.follea@gmail.com</w:t>
        </w:r>
      </w:hyperlink>
      <w:r>
        <w:t>)</w:t>
      </w:r>
    </w:p>
    <w:p w:rsidR="008B626C" w:rsidRDefault="008B626C" w:rsidP="008B626C">
      <w:pPr>
        <w:rPr>
          <w:b/>
        </w:rPr>
      </w:pPr>
    </w:p>
    <w:p w:rsidR="008B626C" w:rsidRDefault="008B626C" w:rsidP="008B626C">
      <w:pPr>
        <w:rPr>
          <w:b/>
        </w:rPr>
      </w:pPr>
    </w:p>
    <w:p w:rsidR="008B626C" w:rsidRPr="007019E1" w:rsidRDefault="008B626C" w:rsidP="008B626C">
      <w:pPr>
        <w:jc w:val="both"/>
        <w:rPr>
          <w:b/>
          <w:lang w:val="en-US"/>
        </w:rPr>
      </w:pPr>
      <w:r w:rsidRPr="007019E1">
        <w:rPr>
          <w:b/>
          <w:lang w:val="en-US"/>
        </w:rPr>
        <w:t xml:space="preserve">LCEAY020 – Conception du </w:t>
      </w:r>
      <w:proofErr w:type="spellStart"/>
      <w:r w:rsidRPr="007019E1">
        <w:rPr>
          <w:b/>
          <w:lang w:val="en-US"/>
        </w:rPr>
        <w:t>mémoire</w:t>
      </w:r>
      <w:proofErr w:type="spellEnd"/>
      <w:r w:rsidRPr="007019E1">
        <w:rPr>
          <w:b/>
          <w:lang w:val="en-US"/>
        </w:rPr>
        <w:t xml:space="preserve"> (</w:t>
      </w:r>
      <w:proofErr w:type="spellStart"/>
      <w:r w:rsidRPr="007019E1">
        <w:rPr>
          <w:b/>
          <w:lang w:val="en-US"/>
        </w:rPr>
        <w:t>civilisation</w:t>
      </w:r>
      <w:proofErr w:type="spellEnd"/>
      <w:r w:rsidRPr="007019E1">
        <w:rPr>
          <w:b/>
          <w:lang w:val="en-US"/>
        </w:rPr>
        <w:t>)/ How to write a research thesis</w:t>
      </w:r>
    </w:p>
    <w:p w:rsidR="008B626C" w:rsidRPr="00FB7EE4" w:rsidRDefault="008B626C" w:rsidP="008B626C">
      <w:pPr>
        <w:jc w:val="both"/>
      </w:pPr>
      <w:r w:rsidRPr="00FB7EE4">
        <w:t>(1h30 TD)</w:t>
      </w:r>
    </w:p>
    <w:p w:rsidR="008B626C" w:rsidRPr="00657B48" w:rsidRDefault="008B626C" w:rsidP="008B626C">
      <w:pPr>
        <w:jc w:val="both"/>
      </w:pPr>
    </w:p>
    <w:p w:rsidR="008B626C" w:rsidRDefault="008B626C" w:rsidP="008B626C">
      <w:pPr>
        <w:jc w:val="both"/>
      </w:pPr>
      <w:r>
        <w:t>Ce séminaire de méthodologie vise à donner aux étudiants en civilisation les différents outils sur lesquels ils pourront s’appuyer pour mener à bien leur propre travail de réflexion en vue de la rédaction de leur mémoire. Cet enseignement abordera les différentes étapes de la conception d’un mémoire de recherche depuis la définition d’un sujet et d’une problématique, l’acquisition de la maîtrise des différents outils de recherche bibliographiques, la constitution d’un corpus de sources primaires et secondaires, la prise de notes, jusqu’à la présentation formelle du mémoire (notes, bibliographie, annexes).</w:t>
      </w:r>
    </w:p>
    <w:p w:rsidR="008B626C" w:rsidRDefault="008B626C" w:rsidP="008B626C">
      <w:pPr>
        <w:jc w:val="both"/>
      </w:pPr>
    </w:p>
    <w:p w:rsidR="008B626C" w:rsidRDefault="008B626C" w:rsidP="008B626C">
      <w:pPr>
        <w:jc w:val="both"/>
      </w:pPr>
      <w:r w:rsidRPr="002860DB">
        <w:rPr>
          <w:b/>
        </w:rPr>
        <w:t>• Modalités d'évaluation du contrôle continu, session 1 :</w:t>
      </w:r>
      <w:r>
        <w:t xml:space="preserve"> Modalités d'évaluation : cet enseignement ne peut être validé qu’au titre du contrôle continu et nécessite obligatoirement l’assiduité. Les évaluations porteront sur un ensemble de 3 exercices proposés au cours du semestre. </w:t>
      </w:r>
    </w:p>
    <w:p w:rsidR="008B626C" w:rsidRDefault="008B626C" w:rsidP="008B626C">
      <w:pPr>
        <w:jc w:val="both"/>
      </w:pPr>
      <w:r w:rsidRPr="002860DB">
        <w:rPr>
          <w:b/>
        </w:rPr>
        <w:t>• Modalités d'évaluation du contrôle terminal, session 1 :</w:t>
      </w:r>
      <w:r>
        <w:t xml:space="preserve"> Pas d'examen terminal/ Tous les étudiants présentent les exercices à rendre au fil du semestre.</w:t>
      </w:r>
    </w:p>
    <w:p w:rsidR="008B626C" w:rsidRDefault="008B626C" w:rsidP="008B626C">
      <w:pPr>
        <w:jc w:val="both"/>
      </w:pPr>
      <w:r w:rsidRPr="002860DB">
        <w:rPr>
          <w:b/>
        </w:rPr>
        <w:t>• Modalités d'évaluation, session 2 :</w:t>
      </w:r>
      <w:r>
        <w:t xml:space="preserve"> Ecrit + oral.</w:t>
      </w:r>
    </w:p>
    <w:p w:rsidR="008B626C" w:rsidRDefault="008B626C" w:rsidP="008B626C">
      <w:pPr>
        <w:jc w:val="both"/>
      </w:pPr>
    </w:p>
    <w:p w:rsidR="008B626C" w:rsidRDefault="008B626C" w:rsidP="008B626C">
      <w:pPr>
        <w:jc w:val="both"/>
      </w:pPr>
      <w:r w:rsidRPr="002860DB">
        <w:rPr>
          <w:b/>
        </w:rPr>
        <w:t xml:space="preserve">Responsable : </w:t>
      </w:r>
      <w:r>
        <w:t xml:space="preserve">Stéphanie </w:t>
      </w:r>
      <w:r w:rsidRPr="00C441E2">
        <w:rPr>
          <w:caps/>
        </w:rPr>
        <w:t>Prévost</w:t>
      </w:r>
      <w:r>
        <w:t xml:space="preserve"> (837, </w:t>
      </w:r>
      <w:hyperlink r:id="rId45" w:history="1">
        <w:r w:rsidRPr="002A377B">
          <w:rPr>
            <w:rStyle w:val="Lienhypertexte"/>
          </w:rPr>
          <w:t>stephanie.prevost@univ-paris-diderot.fr</w:t>
        </w:r>
      </w:hyperlink>
      <w:r>
        <w:t>)</w:t>
      </w:r>
    </w:p>
    <w:p w:rsidR="008B626C" w:rsidRPr="00657B48" w:rsidRDefault="008B626C" w:rsidP="008B626C">
      <w:pPr>
        <w:rPr>
          <w:b/>
        </w:rPr>
      </w:pPr>
    </w:p>
    <w:p w:rsidR="008B626C" w:rsidRPr="005464AD" w:rsidRDefault="008B626C" w:rsidP="008B626C">
      <w:pPr>
        <w:rPr>
          <w:b/>
        </w:rPr>
      </w:pPr>
      <w:r>
        <w:br/>
      </w:r>
      <w:r w:rsidRPr="005464AD">
        <w:rPr>
          <w:b/>
        </w:rPr>
        <w:t>UE 3</w:t>
      </w:r>
      <w:r w:rsidRPr="005464AD">
        <w:rPr>
          <w:b/>
        </w:rPr>
        <w:br/>
      </w:r>
    </w:p>
    <w:p w:rsidR="008B626C" w:rsidRPr="00FB7EE4" w:rsidRDefault="008B626C" w:rsidP="008B626C">
      <w:pPr>
        <w:jc w:val="both"/>
        <w:rPr>
          <w:b/>
        </w:rPr>
      </w:pPr>
      <w:r w:rsidRPr="00FB7EE4">
        <w:rPr>
          <w:b/>
        </w:rPr>
        <w:t>Disciplinaire S1 (1)</w:t>
      </w:r>
    </w:p>
    <w:p w:rsidR="008B626C" w:rsidRPr="00FB7EE4" w:rsidRDefault="008B626C" w:rsidP="008B626C">
      <w:pPr>
        <w:jc w:val="both"/>
      </w:pPr>
    </w:p>
    <w:p w:rsidR="008B626C" w:rsidRDefault="008B626C" w:rsidP="008B626C">
      <w:pPr>
        <w:jc w:val="both"/>
      </w:pPr>
      <w:r w:rsidRPr="00FB7EE4">
        <w:t>Choisir un séminaire dans les parcours existants (ACV, Civilisation, Linguistique, Littératures) au semestre correspondant en concertation avec le directeur de recherche. Consulter leurs brochures respectives.</w:t>
      </w:r>
    </w:p>
    <w:p w:rsidR="008B626C" w:rsidRDefault="008B626C" w:rsidP="008B626C">
      <w:pPr>
        <w:jc w:val="both"/>
      </w:pPr>
    </w:p>
    <w:p w:rsidR="008B626C" w:rsidRPr="00FB7EE4" w:rsidRDefault="008B626C" w:rsidP="008B626C">
      <w:pPr>
        <w:jc w:val="both"/>
        <w:rPr>
          <w:b/>
        </w:rPr>
      </w:pPr>
      <w:r w:rsidRPr="00FB7EE4">
        <w:rPr>
          <w:b/>
        </w:rPr>
        <w:t>Disciplinaire S1 (2) ou LCDDY040 ou Séminaire extérieur ou LCDDT010 - Stage</w:t>
      </w:r>
    </w:p>
    <w:p w:rsidR="008B626C" w:rsidRDefault="008B626C" w:rsidP="008B626C">
      <w:pPr>
        <w:rPr>
          <w:color w:val="FF0000"/>
        </w:rPr>
      </w:pPr>
    </w:p>
    <w:p w:rsidR="008B626C" w:rsidRPr="005464AD" w:rsidRDefault="008B626C" w:rsidP="008B626C">
      <w:pPr>
        <w:rPr>
          <w:color w:val="FF0000"/>
        </w:rPr>
      </w:pPr>
    </w:p>
    <w:p w:rsidR="008B626C" w:rsidRDefault="008B626C" w:rsidP="008B626C">
      <w:r w:rsidRPr="005464AD">
        <w:rPr>
          <w:b/>
        </w:rPr>
        <w:t>UE 4</w:t>
      </w:r>
      <w:r w:rsidRPr="005464AD">
        <w:rPr>
          <w:b/>
        </w:rPr>
        <w:br/>
      </w:r>
    </w:p>
    <w:p w:rsidR="008B626C" w:rsidRPr="00391757" w:rsidRDefault="008B626C" w:rsidP="008B626C">
      <w:pPr>
        <w:jc w:val="both"/>
        <w:rPr>
          <w:b/>
        </w:rPr>
      </w:pPr>
      <w:r w:rsidRPr="00391757">
        <w:rPr>
          <w:b/>
        </w:rPr>
        <w:t>LCDAY060 – Thème/Version</w:t>
      </w:r>
    </w:p>
    <w:p w:rsidR="008B626C" w:rsidRPr="00FB7EE4" w:rsidRDefault="008B626C" w:rsidP="008B626C">
      <w:pPr>
        <w:jc w:val="both"/>
      </w:pPr>
      <w:r w:rsidRPr="00FB7EE4">
        <w:t>(1h30 TD)</w:t>
      </w:r>
    </w:p>
    <w:p w:rsidR="008B626C" w:rsidRDefault="008B626C" w:rsidP="008B626C">
      <w:pPr>
        <w:jc w:val="both"/>
      </w:pPr>
      <w:r>
        <w:tab/>
      </w:r>
    </w:p>
    <w:p w:rsidR="008B626C" w:rsidRDefault="008B626C" w:rsidP="008B626C">
      <w:pPr>
        <w:jc w:val="both"/>
      </w:pPr>
      <w:r>
        <w:t xml:space="preserve">L’objectif du cours est d’approfondir les compétences des étudiants en traduction de l’anglais vers le français et du français vers l’anglais. Le cours se conçoit comme un prolongement du travail entamé </w:t>
      </w:r>
      <w:r>
        <w:lastRenderedPageBreak/>
        <w:t>en Licence et comme une préparation aux épreuves des concours de recrutement au métier d’enseignant (CAPES et agrégation). Au-delà de cet objectif spécifique, il permet de travailler sur la compréhension en profondeur de la langue source et sa traduction nuancée, précise, et élégante dans la langue cible.</w:t>
      </w:r>
    </w:p>
    <w:p w:rsidR="008B626C" w:rsidRDefault="008B626C" w:rsidP="008B626C">
      <w:pPr>
        <w:jc w:val="both"/>
      </w:pPr>
      <w:r>
        <w:t xml:space="preserve">Version : à partir de textes variés en anglais, on travaillera sur les procédés de traduction, les difficultés verbales, l’élargissement du lexique, la syntaxe de l’anglais et du français, tout en portant une attention particulière aux questions de registre, aux notions de </w:t>
      </w:r>
      <w:proofErr w:type="spellStart"/>
      <w:r>
        <w:t>traductologie</w:t>
      </w:r>
      <w:proofErr w:type="spellEnd"/>
      <w:r>
        <w:t xml:space="preserve"> et à la maîtrise du français.</w:t>
      </w:r>
    </w:p>
    <w:p w:rsidR="008B626C" w:rsidRDefault="008B626C" w:rsidP="008B626C">
      <w:pPr>
        <w:jc w:val="both"/>
      </w:pPr>
      <w:r>
        <w:t>Thème : à partir de textes variés en français, on travaillera sur l’agencement syntaxique et la phrase lors du passage du français à l’anglais, ainsi que l’approfondissement du vocabulaire.</w:t>
      </w:r>
    </w:p>
    <w:p w:rsidR="008B626C" w:rsidRDefault="008B626C" w:rsidP="008B626C">
      <w:pPr>
        <w:jc w:val="both"/>
      </w:pPr>
    </w:p>
    <w:p w:rsidR="008B626C" w:rsidRDefault="008B626C" w:rsidP="008B626C">
      <w:pPr>
        <w:jc w:val="both"/>
      </w:pPr>
      <w:r w:rsidRPr="00391757">
        <w:rPr>
          <w:b/>
        </w:rPr>
        <w:t>• Modalités d'évaluation du contrôle continu, session 1 :</w:t>
      </w:r>
      <w:r>
        <w:t xml:space="preserve"> Note finale de thème/version = thème maison (20%) + version maison (20%) + examen thème (30%) + examen version (30%). L'examen se fait en commun (épreuve de 3 heures, traduction d’une version et d’un thème, chacun d’une longueur moyenne de 250 mots).</w:t>
      </w:r>
    </w:p>
    <w:p w:rsidR="008B626C" w:rsidRDefault="008B626C" w:rsidP="008B626C">
      <w:pPr>
        <w:jc w:val="both"/>
      </w:pPr>
      <w:r w:rsidRPr="00391757">
        <w:rPr>
          <w:b/>
        </w:rPr>
        <w:t>• Modalités d'évaluation du contrôle terminal, session 1 :</w:t>
      </w:r>
      <w:r>
        <w:t xml:space="preserve"> Note finale de thème/version = examen thème (50%) + examen version (50%).</w:t>
      </w:r>
    </w:p>
    <w:p w:rsidR="008B626C" w:rsidRDefault="008B626C" w:rsidP="008B626C">
      <w:pPr>
        <w:jc w:val="both"/>
      </w:pPr>
      <w:r w:rsidRPr="00391757">
        <w:rPr>
          <w:b/>
        </w:rPr>
        <w:t>• Modalités d'évaluation, session 2 :</w:t>
      </w:r>
      <w:r>
        <w:t xml:space="preserve"> Note finale de thème/version = examen thème (50%) + examen version (50%).</w:t>
      </w:r>
    </w:p>
    <w:p w:rsidR="008B626C" w:rsidRDefault="008B626C" w:rsidP="008B626C">
      <w:pPr>
        <w:jc w:val="both"/>
      </w:pPr>
    </w:p>
    <w:p w:rsidR="008B626C" w:rsidRDefault="008B626C" w:rsidP="008B626C">
      <w:pPr>
        <w:jc w:val="both"/>
      </w:pPr>
      <w:r w:rsidRPr="009238F9">
        <w:rPr>
          <w:b/>
        </w:rPr>
        <w:t>Responsable :</w:t>
      </w:r>
      <w:r>
        <w:t xml:space="preserve"> Abigail </w:t>
      </w:r>
      <w:r w:rsidRPr="00391757">
        <w:rPr>
          <w:caps/>
        </w:rPr>
        <w:t>Lang</w:t>
      </w:r>
      <w:r>
        <w:t xml:space="preserve"> (822, </w:t>
      </w:r>
      <w:hyperlink r:id="rId46" w:history="1">
        <w:r w:rsidRPr="002A4CC6">
          <w:rPr>
            <w:rStyle w:val="Lienhypertexte"/>
          </w:rPr>
          <w:t>abigail.lang@wanadoo.fr</w:t>
        </w:r>
      </w:hyperlink>
      <w:r>
        <w:t>)</w:t>
      </w:r>
    </w:p>
    <w:p w:rsidR="008B626C" w:rsidRDefault="008B626C" w:rsidP="008B626C">
      <w:pPr>
        <w:jc w:val="both"/>
      </w:pPr>
    </w:p>
    <w:p w:rsidR="008B626C" w:rsidRPr="00391757" w:rsidRDefault="008B626C" w:rsidP="008B626C">
      <w:pPr>
        <w:jc w:val="both"/>
        <w:rPr>
          <w:b/>
        </w:rPr>
      </w:pPr>
      <w:r w:rsidRPr="00391757">
        <w:rPr>
          <w:b/>
        </w:rPr>
        <w:t xml:space="preserve">Bibliographie : </w:t>
      </w:r>
    </w:p>
    <w:p w:rsidR="008B626C" w:rsidRDefault="008B626C" w:rsidP="008B626C">
      <w:pPr>
        <w:jc w:val="both"/>
      </w:pPr>
      <w:r>
        <w:t xml:space="preserve">Hélène Chuquet et Michel Paillard, </w:t>
      </w:r>
      <w:r w:rsidRPr="00762664">
        <w:rPr>
          <w:i/>
        </w:rPr>
        <w:t>Glossaire de linguistique contrastive</w:t>
      </w:r>
      <w:r>
        <w:t>, Ophrys, 2017.</w:t>
      </w:r>
    </w:p>
    <w:p w:rsidR="008B626C" w:rsidRDefault="008B626C" w:rsidP="008B626C">
      <w:pPr>
        <w:jc w:val="both"/>
      </w:pPr>
      <w:r>
        <w:t xml:space="preserve">Olivier </w:t>
      </w:r>
      <w:proofErr w:type="spellStart"/>
      <w:r>
        <w:t>Houdart</w:t>
      </w:r>
      <w:proofErr w:type="spellEnd"/>
      <w:r>
        <w:t xml:space="preserve"> et Sylvie </w:t>
      </w:r>
      <w:proofErr w:type="spellStart"/>
      <w:r>
        <w:t>Prioul</w:t>
      </w:r>
      <w:proofErr w:type="spellEnd"/>
      <w:r>
        <w:t xml:space="preserve">, </w:t>
      </w:r>
      <w:r w:rsidRPr="00762664">
        <w:rPr>
          <w:i/>
        </w:rPr>
        <w:t>La ponctuation ou l'art d'accommoder les textes</w:t>
      </w:r>
      <w:r>
        <w:t>, Seuil, 2006.</w:t>
      </w:r>
    </w:p>
    <w:p w:rsidR="008B626C" w:rsidRDefault="008B626C" w:rsidP="008B626C">
      <w:pPr>
        <w:jc w:val="both"/>
      </w:pPr>
      <w:r>
        <w:t xml:space="preserve">A.V. Thomas et M. de Toro, </w:t>
      </w:r>
      <w:r w:rsidRPr="00762664">
        <w:rPr>
          <w:i/>
        </w:rPr>
        <w:t>Dictionnaire des difficultés de la langue française</w:t>
      </w:r>
      <w:r>
        <w:t>, Larousse, 2007.</w:t>
      </w:r>
    </w:p>
    <w:p w:rsidR="008B626C" w:rsidRDefault="008B626C" w:rsidP="008B626C">
      <w:pPr>
        <w:jc w:val="both"/>
      </w:pPr>
      <w:proofErr w:type="spellStart"/>
      <w:r>
        <w:t>Grévisse</w:t>
      </w:r>
      <w:proofErr w:type="spellEnd"/>
      <w:r>
        <w:t xml:space="preserve">, </w:t>
      </w:r>
      <w:r w:rsidRPr="00762664">
        <w:rPr>
          <w:i/>
        </w:rPr>
        <w:t>Le bon usage</w:t>
      </w:r>
      <w:r>
        <w:t xml:space="preserve"> (différents formats, à consulter en bibliothèque ou en ligne)</w:t>
      </w:r>
    </w:p>
    <w:p w:rsidR="008B626C" w:rsidRDefault="008B626C" w:rsidP="008B626C">
      <w:pPr>
        <w:jc w:val="both"/>
      </w:pPr>
    </w:p>
    <w:p w:rsidR="008B626C" w:rsidRPr="00D3587B" w:rsidRDefault="008B626C" w:rsidP="008B626C">
      <w:pPr>
        <w:jc w:val="both"/>
        <w:rPr>
          <w:b/>
        </w:rPr>
      </w:pPr>
      <w:r w:rsidRPr="00D3587B">
        <w:rPr>
          <w:b/>
        </w:rPr>
        <w:t xml:space="preserve">Webographie : </w:t>
      </w:r>
    </w:p>
    <w:p w:rsidR="008B626C" w:rsidRDefault="008B626C" w:rsidP="008B626C">
      <w:pPr>
        <w:jc w:val="both"/>
      </w:pPr>
      <w:r>
        <w:t>https://www.lexilogos.com/francais_dictionnaire.htm</w:t>
      </w:r>
    </w:p>
    <w:p w:rsidR="008B626C" w:rsidRDefault="008B626C" w:rsidP="008B626C">
      <w:pPr>
        <w:jc w:val="both"/>
      </w:pPr>
      <w:r>
        <w:t>http://crisco.unicaen.fr/des/</w:t>
      </w:r>
    </w:p>
    <w:p w:rsidR="008B626C" w:rsidRDefault="008B626C" w:rsidP="008B626C">
      <w:pPr>
        <w:jc w:val="both"/>
      </w:pPr>
      <w:r>
        <w:t>http://www.thefreedictionary.com</w:t>
      </w:r>
    </w:p>
    <w:p w:rsidR="008B626C" w:rsidRDefault="008B626C" w:rsidP="008B626C">
      <w:pPr>
        <w:jc w:val="both"/>
      </w:pPr>
      <w:r>
        <w:t>https://www-oed-com.rproxy.sc.univ-paris-diderot.fr</w:t>
      </w:r>
    </w:p>
    <w:p w:rsidR="008B626C" w:rsidRDefault="008B626C" w:rsidP="008B626C">
      <w:pPr>
        <w:jc w:val="both"/>
      </w:pPr>
      <w:r>
        <w:t>https://www.wordreference.com/enfr/</w:t>
      </w:r>
    </w:p>
    <w:p w:rsidR="008B626C" w:rsidRDefault="008B626C" w:rsidP="008B626C">
      <w:pPr>
        <w:jc w:val="both"/>
      </w:pPr>
      <w:r>
        <w:t>https://bescherelle.com/conjugueur.php</w:t>
      </w:r>
    </w:p>
    <w:p w:rsidR="008B626C" w:rsidRDefault="008B626C" w:rsidP="008B626C">
      <w:pPr>
        <w:jc w:val="both"/>
      </w:pPr>
      <w:r>
        <w:t>https://www.projet-voltaire.fr/regles-orthographe/</w:t>
      </w:r>
    </w:p>
    <w:p w:rsidR="008B626C" w:rsidRDefault="008B626C" w:rsidP="008B626C">
      <w:pPr>
        <w:jc w:val="both"/>
      </w:pPr>
    </w:p>
    <w:p w:rsidR="008B626C" w:rsidRDefault="008B626C" w:rsidP="008B626C">
      <w:pPr>
        <w:jc w:val="both"/>
      </w:pPr>
    </w:p>
    <w:p w:rsidR="008B626C" w:rsidRPr="00A80AD3" w:rsidRDefault="008B626C" w:rsidP="008B626C">
      <w:pPr>
        <w:jc w:val="both"/>
        <w:rPr>
          <w:b/>
        </w:rPr>
      </w:pPr>
      <w:r w:rsidRPr="00A80AD3">
        <w:rPr>
          <w:b/>
        </w:rPr>
        <w:t>LCDAY070 – Oral</w:t>
      </w:r>
    </w:p>
    <w:p w:rsidR="008B626C" w:rsidRPr="00023902" w:rsidRDefault="008B626C" w:rsidP="008B626C">
      <w:pPr>
        <w:jc w:val="both"/>
      </w:pPr>
      <w:r w:rsidRPr="00023902">
        <w:t>(1h30 TD)</w:t>
      </w:r>
    </w:p>
    <w:p w:rsidR="008B626C" w:rsidRPr="00A80AD3" w:rsidRDefault="008B626C" w:rsidP="008B626C">
      <w:pPr>
        <w:jc w:val="both"/>
      </w:pPr>
    </w:p>
    <w:p w:rsidR="008B626C" w:rsidRDefault="008B626C" w:rsidP="008B626C">
      <w:pPr>
        <w:jc w:val="both"/>
      </w:pPr>
      <w:r w:rsidRPr="008A5DDB">
        <w:t xml:space="preserve">Etude approfondie des systèmes accentuels et </w:t>
      </w:r>
      <w:proofErr w:type="spellStart"/>
      <w:r w:rsidRPr="008A5DDB">
        <w:t>graphophonémiques</w:t>
      </w:r>
      <w:proofErr w:type="spellEnd"/>
      <w:r w:rsidRPr="008A5DDB">
        <w:t xml:space="preserve"> de l’anglas (affixes complexes, composés savants, voyelles accentuées, voyelles en contextes pré- et post-toniques, digraphes et agrégats consonantiques, phonèmes et allophones). Ce cours sera utile aux étudiants souhaitant préparer l’AGREG.</w:t>
      </w:r>
    </w:p>
    <w:p w:rsidR="008B626C" w:rsidRDefault="008B626C" w:rsidP="008B626C">
      <w:pPr>
        <w:jc w:val="both"/>
      </w:pPr>
    </w:p>
    <w:p w:rsidR="008B626C" w:rsidRDefault="008B626C" w:rsidP="008B626C">
      <w:pPr>
        <w:jc w:val="both"/>
      </w:pPr>
      <w:r w:rsidRPr="00391757">
        <w:rPr>
          <w:b/>
        </w:rPr>
        <w:t>• Modalités d'évaluation du contrôle continu, session 1 :</w:t>
      </w:r>
      <w:r>
        <w:t xml:space="preserve"> </w:t>
      </w:r>
      <w:r w:rsidRPr="008A5DDB">
        <w:t>100% contrôle continu, basé sur des exercices en classe et un DST en fin de semestre.</w:t>
      </w:r>
    </w:p>
    <w:p w:rsidR="008B626C" w:rsidRDefault="008B626C" w:rsidP="008B626C">
      <w:pPr>
        <w:jc w:val="both"/>
      </w:pPr>
      <w:r w:rsidRPr="00391757">
        <w:rPr>
          <w:b/>
        </w:rPr>
        <w:t>• Modalités d'évaluation du contrôle terminal, session 1 :</w:t>
      </w:r>
      <w:r>
        <w:t xml:space="preserve"> Pas de contrôle terminal</w:t>
      </w:r>
    </w:p>
    <w:p w:rsidR="008B626C" w:rsidRPr="008A5DDB" w:rsidRDefault="008B626C" w:rsidP="008B626C">
      <w:pPr>
        <w:jc w:val="both"/>
      </w:pPr>
      <w:r w:rsidRPr="00391757">
        <w:rPr>
          <w:b/>
        </w:rPr>
        <w:t>• Modalités d'évaluation, session 2 :</w:t>
      </w:r>
      <w:r>
        <w:t xml:space="preserve"> DST</w:t>
      </w:r>
    </w:p>
    <w:p w:rsidR="008B626C" w:rsidRPr="008A5DDB" w:rsidRDefault="008B626C" w:rsidP="008B626C">
      <w:pPr>
        <w:jc w:val="both"/>
      </w:pPr>
    </w:p>
    <w:p w:rsidR="008B626C" w:rsidRDefault="008B626C" w:rsidP="008B626C">
      <w:pPr>
        <w:jc w:val="both"/>
      </w:pPr>
      <w:r w:rsidRPr="00DD088E">
        <w:rPr>
          <w:b/>
        </w:rPr>
        <w:t>Responsable :</w:t>
      </w:r>
      <w:r>
        <w:t xml:space="preserve"> Ives TREVIAN (824, </w:t>
      </w:r>
      <w:hyperlink r:id="rId47" w:history="1">
        <w:r w:rsidRPr="002A4CC6">
          <w:rPr>
            <w:rStyle w:val="Lienhypertexte"/>
          </w:rPr>
          <w:t>trevian@univ-paris-diderot.fr</w:t>
        </w:r>
      </w:hyperlink>
      <w:r>
        <w:t>)</w:t>
      </w:r>
    </w:p>
    <w:p w:rsidR="008B626C" w:rsidRPr="008A5DDB" w:rsidRDefault="008B626C" w:rsidP="008B626C">
      <w:pPr>
        <w:jc w:val="both"/>
      </w:pPr>
    </w:p>
    <w:p w:rsidR="008B626C" w:rsidRPr="008A5DDB" w:rsidRDefault="008B626C" w:rsidP="008B626C">
      <w:pPr>
        <w:jc w:val="both"/>
        <w:rPr>
          <w:b/>
        </w:rPr>
      </w:pPr>
      <w:r w:rsidRPr="008A5DDB">
        <w:rPr>
          <w:b/>
        </w:rPr>
        <w:t>Bibliographie :</w:t>
      </w:r>
    </w:p>
    <w:p w:rsidR="008B626C" w:rsidRPr="008A5DDB" w:rsidRDefault="008B626C" w:rsidP="008B626C">
      <w:pPr>
        <w:jc w:val="both"/>
      </w:pPr>
      <w:r w:rsidRPr="008A5DDB">
        <w:t xml:space="preserve">A. Deschamps, J.-L. </w:t>
      </w:r>
      <w:proofErr w:type="spellStart"/>
      <w:r w:rsidRPr="008A5DDB">
        <w:t>Duchet</w:t>
      </w:r>
      <w:proofErr w:type="spellEnd"/>
      <w:r w:rsidRPr="008A5DDB">
        <w:t xml:space="preserve">, J.-M. Fournier, M. O'Neill: </w:t>
      </w:r>
      <w:r w:rsidRPr="003A7F44">
        <w:rPr>
          <w:i/>
        </w:rPr>
        <w:t xml:space="preserve">English </w:t>
      </w:r>
      <w:proofErr w:type="spellStart"/>
      <w:r w:rsidRPr="003A7F44">
        <w:rPr>
          <w:i/>
        </w:rPr>
        <w:t>Phonology</w:t>
      </w:r>
      <w:proofErr w:type="spellEnd"/>
      <w:r w:rsidRPr="003A7F44">
        <w:rPr>
          <w:i/>
        </w:rPr>
        <w:t xml:space="preserve"> and </w:t>
      </w:r>
      <w:proofErr w:type="spellStart"/>
      <w:r w:rsidRPr="003A7F44">
        <w:rPr>
          <w:i/>
        </w:rPr>
        <w:t>Graphophonemics</w:t>
      </w:r>
      <w:proofErr w:type="spellEnd"/>
      <w:r>
        <w:t xml:space="preserve"> </w:t>
      </w:r>
      <w:r w:rsidRPr="008A5DDB">
        <w:t>(2004). Gap: Ophrys.</w:t>
      </w:r>
    </w:p>
    <w:p w:rsidR="008B626C" w:rsidRPr="008A5DDB" w:rsidRDefault="008B626C" w:rsidP="008B626C">
      <w:pPr>
        <w:jc w:val="both"/>
      </w:pPr>
      <w:r w:rsidRPr="008A5DDB">
        <w:t xml:space="preserve">J.-L. </w:t>
      </w:r>
      <w:proofErr w:type="spellStart"/>
      <w:r w:rsidRPr="008A5DDB">
        <w:t>Duchet</w:t>
      </w:r>
      <w:proofErr w:type="spellEnd"/>
      <w:r w:rsidRPr="008A5DDB">
        <w:t xml:space="preserve"> : </w:t>
      </w:r>
      <w:r w:rsidRPr="003A7F44">
        <w:rPr>
          <w:i/>
        </w:rPr>
        <w:t xml:space="preserve">Code de l'anglais oral </w:t>
      </w:r>
      <w:r w:rsidRPr="008A5DDB">
        <w:t>(1991). Gap: Ophrys.</w:t>
      </w:r>
    </w:p>
    <w:p w:rsidR="008B626C" w:rsidRPr="008A5DDB" w:rsidRDefault="008B626C" w:rsidP="008B626C">
      <w:pPr>
        <w:jc w:val="both"/>
        <w:rPr>
          <w:lang w:val="en-US"/>
        </w:rPr>
      </w:pPr>
      <w:r w:rsidRPr="008A5DDB">
        <w:t xml:space="preserve">J.-M. Fournier : </w:t>
      </w:r>
      <w:r w:rsidRPr="003A7F44">
        <w:rPr>
          <w:i/>
        </w:rPr>
        <w:t>Manuel d'anglais oral</w:t>
      </w:r>
      <w:r w:rsidRPr="008A5DDB">
        <w:t xml:space="preserve"> (2010). </w:t>
      </w:r>
      <w:r w:rsidRPr="008A5DDB">
        <w:rPr>
          <w:lang w:val="en-US"/>
        </w:rPr>
        <w:t xml:space="preserve">Paris: </w:t>
      </w:r>
      <w:proofErr w:type="spellStart"/>
      <w:r w:rsidRPr="008A5DDB">
        <w:rPr>
          <w:lang w:val="en-US"/>
        </w:rPr>
        <w:t>Ophrys</w:t>
      </w:r>
      <w:proofErr w:type="spellEnd"/>
      <w:r w:rsidRPr="008A5DDB">
        <w:rPr>
          <w:lang w:val="en-US"/>
        </w:rPr>
        <w:t>.</w:t>
      </w:r>
    </w:p>
    <w:p w:rsidR="008B626C" w:rsidRPr="008A5DDB" w:rsidRDefault="008B626C" w:rsidP="008B626C">
      <w:pPr>
        <w:jc w:val="both"/>
      </w:pPr>
      <w:r w:rsidRPr="008A5DDB">
        <w:rPr>
          <w:lang w:val="en-US"/>
        </w:rPr>
        <w:t xml:space="preserve">P. Roach: </w:t>
      </w:r>
      <w:r w:rsidRPr="003A7F44">
        <w:rPr>
          <w:i/>
          <w:lang w:val="en-US"/>
        </w:rPr>
        <w:t>English Phonetics and Phonology, A Practical Course</w:t>
      </w:r>
      <w:r w:rsidRPr="008A5DDB">
        <w:rPr>
          <w:lang w:val="en-US"/>
        </w:rPr>
        <w:t xml:space="preserve"> (2000, 3rd Edition). </w:t>
      </w:r>
      <w:r>
        <w:t xml:space="preserve">Cambridge: Cambridge </w:t>
      </w:r>
      <w:proofErr w:type="spellStart"/>
      <w:r w:rsidRPr="008A5DDB">
        <w:t>University</w:t>
      </w:r>
      <w:proofErr w:type="spellEnd"/>
      <w:r w:rsidRPr="008A5DDB">
        <w:t xml:space="preserve"> </w:t>
      </w:r>
      <w:proofErr w:type="spellStart"/>
      <w:r w:rsidRPr="008A5DDB">
        <w:t>Press</w:t>
      </w:r>
      <w:proofErr w:type="spellEnd"/>
      <w:r w:rsidRPr="008A5DDB">
        <w:t>.</w:t>
      </w:r>
    </w:p>
    <w:p w:rsidR="008B626C" w:rsidRPr="008A5DDB" w:rsidRDefault="008B626C" w:rsidP="008B626C">
      <w:pPr>
        <w:jc w:val="both"/>
        <w:rPr>
          <w:lang w:val="en-US"/>
        </w:rPr>
      </w:pPr>
      <w:r w:rsidRPr="008A5DDB">
        <w:t xml:space="preserve">I. </w:t>
      </w:r>
      <w:proofErr w:type="spellStart"/>
      <w:r w:rsidRPr="008A5DDB">
        <w:t>Trevian</w:t>
      </w:r>
      <w:proofErr w:type="spellEnd"/>
      <w:r w:rsidRPr="008A5DDB">
        <w:t xml:space="preserve">: </w:t>
      </w:r>
      <w:proofErr w:type="spellStart"/>
      <w:r w:rsidRPr="003A7F44">
        <w:rPr>
          <w:i/>
        </w:rPr>
        <w:t>Morphoaccentologie</w:t>
      </w:r>
      <w:proofErr w:type="spellEnd"/>
      <w:r w:rsidRPr="003A7F44">
        <w:rPr>
          <w:i/>
        </w:rPr>
        <w:t xml:space="preserve"> et processus d’affixation de l’anglais</w:t>
      </w:r>
      <w:r w:rsidRPr="008A5DDB">
        <w:t xml:space="preserve"> (2003). </w:t>
      </w:r>
      <w:proofErr w:type="gramStart"/>
      <w:r w:rsidRPr="008A5DDB">
        <w:rPr>
          <w:lang w:val="en-US"/>
        </w:rPr>
        <w:t>Bern :</w:t>
      </w:r>
      <w:proofErr w:type="gramEnd"/>
      <w:r w:rsidRPr="008A5DDB">
        <w:rPr>
          <w:lang w:val="en-US"/>
        </w:rPr>
        <w:t xml:space="preserve"> Peter Lang</w:t>
      </w:r>
    </w:p>
    <w:p w:rsidR="008B626C" w:rsidRPr="008A5DDB" w:rsidRDefault="008B626C" w:rsidP="008B626C">
      <w:pPr>
        <w:jc w:val="both"/>
        <w:rPr>
          <w:lang w:val="en-US"/>
        </w:rPr>
      </w:pPr>
      <w:r w:rsidRPr="008A5DDB">
        <w:rPr>
          <w:lang w:val="en-US"/>
        </w:rPr>
        <w:t xml:space="preserve">   ─ </w:t>
      </w:r>
      <w:r w:rsidRPr="003A7F44">
        <w:rPr>
          <w:i/>
          <w:lang w:val="en-US"/>
        </w:rPr>
        <w:t>English suffixes, stress-assignment properties, productivity, selection and combi</w:t>
      </w:r>
      <w:r>
        <w:rPr>
          <w:i/>
          <w:lang w:val="en-US"/>
        </w:rPr>
        <w:t xml:space="preserve">natorial processes, </w:t>
      </w:r>
      <w:r w:rsidRPr="003F7179">
        <w:rPr>
          <w:lang w:val="en-US"/>
        </w:rPr>
        <w:t>Linguistic Insights</w:t>
      </w:r>
      <w:r w:rsidRPr="008A5DDB">
        <w:rPr>
          <w:lang w:val="en-US"/>
        </w:rPr>
        <w:t>, Studies in Language and Communication (2015), Peter Lang, 471 p.</w:t>
      </w:r>
    </w:p>
    <w:p w:rsidR="008B626C" w:rsidRPr="008A5DDB" w:rsidRDefault="008B626C" w:rsidP="008B626C">
      <w:pPr>
        <w:jc w:val="both"/>
        <w:rPr>
          <w:lang w:val="en-US"/>
        </w:rPr>
      </w:pPr>
    </w:p>
    <w:p w:rsidR="008B626C" w:rsidRPr="008A5DDB" w:rsidRDefault="008B626C" w:rsidP="008B626C">
      <w:pPr>
        <w:jc w:val="both"/>
        <w:rPr>
          <w:b/>
          <w:lang w:val="en-US"/>
        </w:rPr>
      </w:pPr>
      <w:r w:rsidRPr="008A5DDB">
        <w:rPr>
          <w:b/>
          <w:lang w:val="en-US"/>
        </w:rPr>
        <w:t>LCDAY080 – Academic Reading and Writing</w:t>
      </w:r>
    </w:p>
    <w:p w:rsidR="008B626C" w:rsidRPr="00023902" w:rsidRDefault="008B626C" w:rsidP="008B626C">
      <w:pPr>
        <w:jc w:val="both"/>
        <w:rPr>
          <w:lang w:val="en-US"/>
        </w:rPr>
      </w:pPr>
      <w:r w:rsidRPr="00023902">
        <w:rPr>
          <w:lang w:val="en-US"/>
        </w:rPr>
        <w:t>(1h30 TD)</w:t>
      </w:r>
    </w:p>
    <w:p w:rsidR="008B626C" w:rsidRDefault="008B626C" w:rsidP="008B626C">
      <w:pPr>
        <w:jc w:val="both"/>
        <w:rPr>
          <w:lang w:val="en-US"/>
        </w:rPr>
      </w:pPr>
    </w:p>
    <w:p w:rsidR="008B626C" w:rsidRPr="008A5DDB" w:rsidRDefault="008B626C" w:rsidP="008B626C">
      <w:pPr>
        <w:jc w:val="both"/>
        <w:rPr>
          <w:lang w:val="en-US"/>
        </w:rPr>
      </w:pPr>
      <w:r w:rsidRPr="008A5DDB">
        <w:rPr>
          <w:lang w:val="en-US"/>
        </w:rPr>
        <w:t>This class is dedicated to helping you read, write, and think like a scholar. You will learn the proper ways to cite other people’s ideas from the books and articles you read, and, in turn, identify and formulate your own ideas. You will learn how to write the way scholars write-the words they use, the way they make statements, the different parts of an academic essay-by reading model articles and imitating them. By the end of the semester you will be able to identify, name, and use a wide-range of elements typical of the genre of academic writing. The exercises in reading and writing academic prose will help you discover just how much thought goes into the act of writing both descriptions and arguments. .</w:t>
      </w:r>
    </w:p>
    <w:p w:rsidR="008B626C" w:rsidRPr="00A80AD3" w:rsidRDefault="008B626C" w:rsidP="008B626C">
      <w:pPr>
        <w:jc w:val="both"/>
        <w:rPr>
          <w:lang w:val="en-US"/>
        </w:rPr>
      </w:pPr>
    </w:p>
    <w:p w:rsidR="008B626C" w:rsidRDefault="008B626C" w:rsidP="008B626C">
      <w:pPr>
        <w:jc w:val="both"/>
      </w:pPr>
      <w:r w:rsidRPr="00320E62">
        <w:rPr>
          <w:b/>
        </w:rPr>
        <w:t>• Modalités d'évaluation du contrôle continu, session 1 :</w:t>
      </w:r>
      <w:r>
        <w:t xml:space="preserve"> 2 DST + Devoirs.</w:t>
      </w:r>
    </w:p>
    <w:p w:rsidR="008B626C" w:rsidRDefault="008B626C" w:rsidP="008B626C">
      <w:pPr>
        <w:jc w:val="both"/>
      </w:pPr>
      <w:r w:rsidRPr="00320E62">
        <w:rPr>
          <w:b/>
        </w:rPr>
        <w:t>• Modalités d'évaluation du contrôle terminal, session 1 :</w:t>
      </w:r>
      <w:r>
        <w:t xml:space="preserve"> Assiduité obligatoire (pas de </w:t>
      </w:r>
      <w:proofErr w:type="spellStart"/>
      <w:r>
        <w:t>contôle</w:t>
      </w:r>
      <w:proofErr w:type="spellEnd"/>
      <w:r>
        <w:t xml:space="preserve"> terminal).</w:t>
      </w:r>
    </w:p>
    <w:p w:rsidR="008B626C" w:rsidRDefault="008B626C" w:rsidP="008B626C">
      <w:pPr>
        <w:jc w:val="both"/>
      </w:pPr>
      <w:r w:rsidRPr="00320E62">
        <w:rPr>
          <w:b/>
        </w:rPr>
        <w:t>• Modalités d'évaluation, session 2 :</w:t>
      </w:r>
      <w:r>
        <w:t xml:space="preserve"> Examen.</w:t>
      </w:r>
    </w:p>
    <w:p w:rsidR="008B626C" w:rsidRDefault="008B626C" w:rsidP="008B626C">
      <w:pPr>
        <w:jc w:val="both"/>
      </w:pPr>
    </w:p>
    <w:p w:rsidR="008B626C" w:rsidRDefault="008B626C" w:rsidP="008B626C">
      <w:r w:rsidRPr="00DD088E">
        <w:rPr>
          <w:b/>
        </w:rPr>
        <w:t>Responsable :</w:t>
      </w:r>
      <w:r>
        <w:t xml:space="preserve"> Lynn MESKILL (</w:t>
      </w:r>
      <w:hyperlink r:id="rId48" w:history="1">
        <w:r w:rsidRPr="002A4CC6">
          <w:rPr>
            <w:rStyle w:val="Lienhypertexte"/>
          </w:rPr>
          <w:t>lynn.meskill@univ-paris-diderot.fr</w:t>
        </w:r>
      </w:hyperlink>
      <w:r>
        <w:t>)</w:t>
      </w:r>
      <w:r>
        <w:br/>
      </w:r>
    </w:p>
    <w:p w:rsidR="008B626C" w:rsidRPr="00E97E87" w:rsidRDefault="008B626C" w:rsidP="008B626C">
      <w:pPr>
        <w:rPr>
          <w:b/>
        </w:rPr>
      </w:pPr>
      <w:r>
        <w:br/>
      </w:r>
      <w:r w:rsidRPr="00E97E87">
        <w:rPr>
          <w:b/>
        </w:rPr>
        <w:t>UE 5</w:t>
      </w:r>
    </w:p>
    <w:p w:rsidR="008B626C" w:rsidRDefault="008B626C" w:rsidP="008B626C"/>
    <w:p w:rsidR="008B626C" w:rsidRDefault="008B626C" w:rsidP="008B626C">
      <w:pPr>
        <w:jc w:val="both"/>
      </w:pPr>
      <w:r w:rsidRPr="00F00D2F">
        <w:rPr>
          <w:b/>
        </w:rPr>
        <w:t>LCDAY100 - Avancement de la recherche</w:t>
      </w:r>
      <w:r>
        <w:br w:type="page"/>
      </w:r>
    </w:p>
    <w:p w:rsidR="008B626C" w:rsidRDefault="008B626C" w:rsidP="008B626C">
      <w:pPr>
        <w:pStyle w:val="Titre2"/>
      </w:pPr>
      <w:bookmarkStart w:id="15" w:name="_Toc15048163"/>
      <w:r>
        <w:lastRenderedPageBreak/>
        <w:t>M1 S2</w:t>
      </w:r>
      <w:bookmarkEnd w:id="15"/>
    </w:p>
    <w:p w:rsidR="008B626C" w:rsidRPr="00023902" w:rsidRDefault="008B626C" w:rsidP="008B626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
        <w:gridCol w:w="157"/>
        <w:gridCol w:w="992"/>
        <w:gridCol w:w="4113"/>
        <w:gridCol w:w="593"/>
        <w:gridCol w:w="543"/>
        <w:gridCol w:w="390"/>
        <w:gridCol w:w="339"/>
        <w:gridCol w:w="1206"/>
      </w:tblGrid>
      <w:tr w:rsidR="008B626C" w:rsidRPr="00FD340A" w:rsidTr="00C96D9F">
        <w:trPr>
          <w:trHeight w:val="315"/>
        </w:trPr>
        <w:tc>
          <w:tcPr>
            <w:tcW w:w="0" w:type="auto"/>
            <w:gridSpan w:val="3"/>
            <w:shd w:val="clear" w:color="auto" w:fill="auto"/>
            <w:noWrap/>
            <w:vAlign w:val="bottom"/>
            <w:hideMark/>
          </w:tcPr>
          <w:p w:rsidR="008B626C" w:rsidRPr="00023902" w:rsidRDefault="008B626C" w:rsidP="00C96D9F">
            <w:pPr>
              <w:jc w:val="center"/>
              <w:rPr>
                <w:rFonts w:eastAsia="Times New Roman"/>
                <w:b/>
                <w:bCs/>
                <w:color w:val="000000"/>
                <w:sz w:val="18"/>
                <w:szCs w:val="18"/>
                <w:lang w:eastAsia="fr-FR"/>
              </w:rPr>
            </w:pPr>
            <w:r w:rsidRPr="00023902">
              <w:rPr>
                <w:rFonts w:eastAsia="Times New Roman"/>
                <w:b/>
                <w:bCs/>
                <w:color w:val="000000"/>
                <w:sz w:val="18"/>
                <w:szCs w:val="18"/>
                <w:lang w:eastAsia="fr-FR"/>
              </w:rPr>
              <w:t>Master 1, semestre 2</w:t>
            </w: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r>
      <w:tr w:rsidR="008B626C" w:rsidRPr="00FD340A" w:rsidTr="00C96D9F">
        <w:trPr>
          <w:trHeight w:val="327"/>
        </w:trPr>
        <w:tc>
          <w:tcPr>
            <w:tcW w:w="0" w:type="auto"/>
            <w:gridSpan w:val="2"/>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UE/ECUE (3)</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Code Apogée</w:t>
            </w:r>
            <w:r w:rsidRPr="00FD340A">
              <w:rPr>
                <w:rFonts w:eastAsia="Times New Roman"/>
                <w:b/>
                <w:bCs/>
                <w:color w:val="000000"/>
                <w:sz w:val="18"/>
                <w:szCs w:val="18"/>
                <w:lang w:eastAsia="fr-FR"/>
              </w:rPr>
              <w:br/>
              <w:t>UE / ECUE</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Intitulé de l'UE/ECUE</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ECTS</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roofErr w:type="spellStart"/>
            <w:r w:rsidRPr="00FD340A">
              <w:rPr>
                <w:rFonts w:eastAsia="Times New Roman"/>
                <w:b/>
                <w:bCs/>
                <w:color w:val="000000"/>
                <w:sz w:val="18"/>
                <w:szCs w:val="18"/>
                <w:lang w:eastAsia="fr-FR"/>
              </w:rPr>
              <w:t>Coeff</w:t>
            </w:r>
            <w:proofErr w:type="spellEnd"/>
          </w:p>
        </w:tc>
        <w:tc>
          <w:tcPr>
            <w:tcW w:w="0" w:type="auto"/>
            <w:vMerge w:val="restart"/>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CM</w:t>
            </w:r>
          </w:p>
        </w:tc>
        <w:tc>
          <w:tcPr>
            <w:tcW w:w="0" w:type="auto"/>
            <w:vMerge w:val="restart"/>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TD</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 xml:space="preserve">Volume horaire </w:t>
            </w:r>
            <w:r w:rsidRPr="00FD340A">
              <w:rPr>
                <w:rFonts w:eastAsia="Times New Roman"/>
                <w:b/>
                <w:bCs/>
                <w:color w:val="000000"/>
                <w:sz w:val="18"/>
                <w:szCs w:val="18"/>
                <w:lang w:eastAsia="fr-FR"/>
              </w:rPr>
              <w:br/>
              <w:t>présentiel étudiants</w:t>
            </w:r>
          </w:p>
        </w:tc>
      </w:tr>
      <w:tr w:rsidR="008B626C" w:rsidRPr="00FD340A" w:rsidTr="00C96D9F">
        <w:trPr>
          <w:trHeight w:val="735"/>
        </w:trPr>
        <w:tc>
          <w:tcPr>
            <w:tcW w:w="0" w:type="auto"/>
            <w:gridSpan w:val="2"/>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r>
      <w:tr w:rsidR="008B626C" w:rsidRPr="00FD340A" w:rsidTr="00C96D9F">
        <w:trPr>
          <w:trHeight w:val="390"/>
        </w:trPr>
        <w:tc>
          <w:tcPr>
            <w:tcW w:w="0" w:type="auto"/>
            <w:gridSpan w:val="2"/>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 1</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 xml:space="preserve">3 ECUE disciplinaires, en ACV, </w:t>
            </w:r>
            <w:proofErr w:type="spellStart"/>
            <w:r w:rsidRPr="00FD340A">
              <w:rPr>
                <w:rFonts w:eastAsia="Times New Roman"/>
                <w:b/>
                <w:bCs/>
                <w:sz w:val="18"/>
                <w:szCs w:val="18"/>
                <w:lang w:eastAsia="fr-FR"/>
              </w:rPr>
              <w:t>civi</w:t>
            </w:r>
            <w:proofErr w:type="spellEnd"/>
            <w:r w:rsidRPr="00FD340A">
              <w:rPr>
                <w:rFonts w:eastAsia="Times New Roman"/>
                <w:b/>
                <w:bCs/>
                <w:sz w:val="18"/>
                <w:szCs w:val="18"/>
                <w:lang w:eastAsia="fr-FR"/>
              </w:rPr>
              <w:t xml:space="preserve"> ou </w:t>
            </w:r>
            <w:proofErr w:type="spellStart"/>
            <w:r w:rsidRPr="00FD340A">
              <w:rPr>
                <w:rFonts w:eastAsia="Times New Roman"/>
                <w:b/>
                <w:bCs/>
                <w:sz w:val="18"/>
                <w:szCs w:val="18"/>
                <w:lang w:eastAsia="fr-FR"/>
              </w:rPr>
              <w:t>litt</w:t>
            </w:r>
            <w:proofErr w:type="spellEnd"/>
            <w:r w:rsidRPr="00FD340A">
              <w:rPr>
                <w:rFonts w:eastAsia="Times New Roman"/>
                <w:b/>
                <w:bCs/>
                <w:sz w:val="18"/>
                <w:szCs w:val="18"/>
                <w:lang w:eastAsia="fr-FR"/>
              </w:rPr>
              <w:t>, dont l'un peut être remplacé par un séminaire extérieur ou stage:</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6+6+6</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1,5x3</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72</w:t>
            </w:r>
          </w:p>
        </w:tc>
      </w:tr>
      <w:tr w:rsidR="008B626C" w:rsidRPr="00FD340A" w:rsidTr="00C96D9F">
        <w:trPr>
          <w:trHeight w:val="390"/>
        </w:trPr>
        <w:tc>
          <w:tcPr>
            <w:tcW w:w="0" w:type="auto"/>
            <w:vMerge w:val="restart"/>
            <w:shd w:val="clear" w:color="auto" w:fill="auto"/>
            <w:noWrap/>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au choix</w:t>
            </w: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F509A1" w:rsidRDefault="008B626C" w:rsidP="00C96D9F">
            <w:pPr>
              <w:jc w:val="center"/>
              <w:rPr>
                <w:rFonts w:eastAsia="Times New Roman"/>
                <w:sz w:val="18"/>
                <w:szCs w:val="18"/>
                <w:lang w:eastAsia="fr-FR"/>
              </w:rPr>
            </w:pPr>
            <w:r w:rsidRPr="00F509A1">
              <w:rPr>
                <w:rFonts w:eastAsia="Times New Roman"/>
                <w:sz w:val="18"/>
                <w:szCs w:val="18"/>
                <w:lang w:eastAsia="fr-FR"/>
              </w:rPr>
              <w:t>Disciplinaire S2 (1)</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6</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1,5</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Pr>
                <w:rFonts w:eastAsia="Times New Roman"/>
                <w:sz w:val="18"/>
                <w:szCs w:val="18"/>
                <w:lang w:eastAsia="fr-FR"/>
              </w:rPr>
              <w:t>24</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24</w:t>
            </w:r>
          </w:p>
        </w:tc>
      </w:tr>
      <w:tr w:rsidR="008B626C" w:rsidRPr="00FD340A" w:rsidTr="00C96D9F">
        <w:trPr>
          <w:trHeight w:val="390"/>
        </w:trPr>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F509A1" w:rsidRDefault="008B626C" w:rsidP="00C96D9F">
            <w:pPr>
              <w:jc w:val="center"/>
              <w:rPr>
                <w:rFonts w:eastAsia="Times New Roman"/>
                <w:sz w:val="18"/>
                <w:szCs w:val="18"/>
                <w:lang w:eastAsia="fr-FR"/>
              </w:rPr>
            </w:pPr>
            <w:r w:rsidRPr="00F509A1">
              <w:rPr>
                <w:rFonts w:eastAsia="Times New Roman"/>
                <w:sz w:val="18"/>
                <w:szCs w:val="18"/>
                <w:lang w:eastAsia="fr-FR"/>
              </w:rPr>
              <w:t>Disciplinaire S2 (2)</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6</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1,5</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Pr>
                <w:rFonts w:eastAsia="Times New Roman"/>
                <w:sz w:val="18"/>
                <w:szCs w:val="18"/>
                <w:lang w:eastAsia="fr-FR"/>
              </w:rPr>
              <w:t>24</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24</w:t>
            </w:r>
          </w:p>
        </w:tc>
      </w:tr>
      <w:tr w:rsidR="008B626C" w:rsidRPr="00FD340A" w:rsidTr="00C96D9F">
        <w:trPr>
          <w:trHeight w:val="390"/>
        </w:trPr>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F509A1" w:rsidRDefault="008B626C" w:rsidP="00C96D9F">
            <w:pPr>
              <w:jc w:val="center"/>
              <w:rPr>
                <w:rFonts w:eastAsia="Times New Roman"/>
                <w:sz w:val="18"/>
                <w:szCs w:val="18"/>
                <w:lang w:eastAsia="fr-FR"/>
              </w:rPr>
            </w:pPr>
            <w:r w:rsidRPr="00F509A1">
              <w:rPr>
                <w:rFonts w:eastAsia="Times New Roman"/>
                <w:sz w:val="18"/>
                <w:szCs w:val="18"/>
                <w:lang w:eastAsia="fr-FR"/>
              </w:rPr>
              <w:t>Disciplinaire S2 (3)</w:t>
            </w:r>
            <w:r>
              <w:rPr>
                <w:rFonts w:eastAsia="Times New Roman"/>
                <w:sz w:val="18"/>
                <w:szCs w:val="18"/>
                <w:lang w:eastAsia="fr-FR"/>
              </w:rPr>
              <w:t xml:space="preserve"> ou séminaire extérieur ou s</w:t>
            </w:r>
            <w:r w:rsidRPr="00F509A1">
              <w:rPr>
                <w:rFonts w:eastAsia="Times New Roman"/>
                <w:sz w:val="18"/>
                <w:szCs w:val="18"/>
                <w:lang w:eastAsia="fr-FR"/>
              </w:rPr>
              <w:t>tage</w:t>
            </w:r>
          </w:p>
        </w:tc>
        <w:tc>
          <w:tcPr>
            <w:tcW w:w="0" w:type="auto"/>
            <w:shd w:val="clear" w:color="auto" w:fill="auto"/>
            <w:noWrap/>
            <w:vAlign w:val="bottom"/>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6</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1,5</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Pr>
                <w:rFonts w:eastAsia="Times New Roman"/>
                <w:sz w:val="18"/>
                <w:szCs w:val="18"/>
                <w:lang w:eastAsia="fr-FR"/>
              </w:rPr>
              <w:t>24</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24</w:t>
            </w:r>
          </w:p>
        </w:tc>
      </w:tr>
      <w:tr w:rsidR="008B626C" w:rsidRPr="00FD340A" w:rsidTr="00C96D9F">
        <w:trPr>
          <w:trHeight w:val="315"/>
        </w:trPr>
        <w:tc>
          <w:tcPr>
            <w:tcW w:w="0" w:type="auto"/>
            <w:gridSpan w:val="2"/>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 2</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1F480C">
              <w:rPr>
                <w:rFonts w:eastAsia="Times New Roman"/>
                <w:b/>
                <w:bCs/>
                <w:color w:val="000000"/>
                <w:sz w:val="18"/>
                <w:szCs w:val="18"/>
                <w:lang w:eastAsia="fr-FR"/>
              </w:rPr>
              <w:t>LCDBY030</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Rédaction et soutenance du mémoire</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9</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5</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Sans objet</w:t>
            </w:r>
          </w:p>
        </w:tc>
      </w:tr>
      <w:tr w:rsidR="008B626C" w:rsidRPr="00FD340A" w:rsidTr="00C96D9F">
        <w:trPr>
          <w:trHeight w:val="495"/>
        </w:trPr>
        <w:tc>
          <w:tcPr>
            <w:tcW w:w="0" w:type="auto"/>
            <w:gridSpan w:val="2"/>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 3</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1 enseignement de langue à choisir parmi :</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3</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0,5</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Pr>
                <w:rFonts w:eastAsia="Times New Roman"/>
                <w:b/>
                <w:bCs/>
                <w:color w:val="000000"/>
                <w:sz w:val="18"/>
                <w:szCs w:val="18"/>
                <w:lang w:eastAsia="fr-FR"/>
              </w:rPr>
              <w:t>18</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18</w:t>
            </w:r>
          </w:p>
        </w:tc>
      </w:tr>
      <w:tr w:rsidR="008B626C" w:rsidRPr="00FD340A" w:rsidTr="00C96D9F">
        <w:trPr>
          <w:trHeight w:val="525"/>
        </w:trPr>
        <w:tc>
          <w:tcPr>
            <w:tcW w:w="0" w:type="auto"/>
            <w:vMerge w:val="restart"/>
            <w:shd w:val="clear" w:color="auto" w:fill="auto"/>
            <w:noWrap/>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au choix</w:t>
            </w: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1F480C" w:rsidRDefault="008B626C" w:rsidP="00C96D9F">
            <w:pPr>
              <w:jc w:val="center"/>
              <w:rPr>
                <w:rFonts w:eastAsia="Times New Roman"/>
                <w:b/>
                <w:color w:val="00B050"/>
                <w:sz w:val="18"/>
                <w:szCs w:val="18"/>
                <w:lang w:eastAsia="fr-FR"/>
              </w:rPr>
            </w:pPr>
            <w:r w:rsidRPr="001F480C">
              <w:rPr>
                <w:rFonts w:eastAsia="Times New Roman"/>
                <w:b/>
                <w:sz w:val="18"/>
                <w:szCs w:val="18"/>
                <w:lang w:eastAsia="fr-FR"/>
              </w:rPr>
              <w:t>LCDBY040</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Thème/version</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3</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0,5</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Pr>
                <w:rFonts w:eastAsia="Times New Roman"/>
                <w:sz w:val="18"/>
                <w:szCs w:val="18"/>
                <w:lang w:eastAsia="fr-FR"/>
              </w:rPr>
              <w:t>18</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18</w:t>
            </w:r>
          </w:p>
        </w:tc>
      </w:tr>
      <w:tr w:rsidR="008B626C" w:rsidRPr="00FD340A" w:rsidTr="00C96D9F">
        <w:trPr>
          <w:trHeight w:val="525"/>
        </w:trPr>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1F480C" w:rsidRDefault="008B626C" w:rsidP="00C96D9F">
            <w:pPr>
              <w:jc w:val="center"/>
              <w:rPr>
                <w:rFonts w:eastAsia="Times New Roman"/>
                <w:b/>
                <w:color w:val="00B050"/>
                <w:sz w:val="18"/>
                <w:szCs w:val="18"/>
                <w:lang w:eastAsia="fr-FR"/>
              </w:rPr>
            </w:pPr>
            <w:r w:rsidRPr="001F480C">
              <w:rPr>
                <w:rFonts w:eastAsia="Times New Roman"/>
                <w:b/>
                <w:sz w:val="18"/>
                <w:szCs w:val="18"/>
                <w:lang w:eastAsia="fr-FR"/>
              </w:rPr>
              <w:t>LCDBY050</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Oral</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3</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0,5</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Pr>
                <w:rFonts w:eastAsia="Times New Roman"/>
                <w:sz w:val="18"/>
                <w:szCs w:val="18"/>
                <w:lang w:eastAsia="fr-FR"/>
              </w:rPr>
              <w:t>18</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18</w:t>
            </w:r>
          </w:p>
        </w:tc>
      </w:tr>
      <w:tr w:rsidR="008B626C" w:rsidRPr="00FD340A" w:rsidTr="00C96D9F">
        <w:trPr>
          <w:trHeight w:val="525"/>
        </w:trPr>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1F480C" w:rsidRDefault="008B626C" w:rsidP="00C96D9F">
            <w:pPr>
              <w:jc w:val="center"/>
              <w:rPr>
                <w:rFonts w:eastAsia="Times New Roman"/>
                <w:b/>
                <w:color w:val="00B050"/>
                <w:sz w:val="18"/>
                <w:szCs w:val="18"/>
                <w:lang w:eastAsia="fr-FR"/>
              </w:rPr>
            </w:pPr>
            <w:r w:rsidRPr="001F480C">
              <w:rPr>
                <w:rFonts w:eastAsia="Times New Roman"/>
                <w:b/>
                <w:sz w:val="18"/>
                <w:szCs w:val="18"/>
                <w:lang w:eastAsia="fr-FR"/>
              </w:rPr>
              <w:t>LCDBY060</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proofErr w:type="spellStart"/>
            <w:r w:rsidRPr="00FD340A">
              <w:rPr>
                <w:rFonts w:eastAsia="Times New Roman"/>
                <w:sz w:val="18"/>
                <w:szCs w:val="18"/>
                <w:lang w:eastAsia="fr-FR"/>
              </w:rPr>
              <w:t>Research</w:t>
            </w:r>
            <w:proofErr w:type="spellEnd"/>
            <w:r w:rsidRPr="00FD340A">
              <w:rPr>
                <w:rFonts w:eastAsia="Times New Roman"/>
                <w:sz w:val="18"/>
                <w:szCs w:val="18"/>
                <w:lang w:eastAsia="fr-FR"/>
              </w:rPr>
              <w:t xml:space="preserve"> </w:t>
            </w:r>
            <w:proofErr w:type="spellStart"/>
            <w:r w:rsidRPr="00FD340A">
              <w:rPr>
                <w:rFonts w:eastAsia="Times New Roman"/>
                <w:sz w:val="18"/>
                <w:szCs w:val="18"/>
                <w:lang w:eastAsia="fr-FR"/>
              </w:rPr>
              <w:t>writing</w:t>
            </w:r>
            <w:proofErr w:type="spellEnd"/>
            <w:r w:rsidRPr="00FD340A">
              <w:rPr>
                <w:rFonts w:eastAsia="Times New Roman"/>
                <w:sz w:val="18"/>
                <w:szCs w:val="18"/>
                <w:lang w:eastAsia="fr-FR"/>
              </w:rPr>
              <w:t xml:space="preserve"> workshop</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3</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0,5</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Pr>
                <w:rFonts w:eastAsia="Times New Roman"/>
                <w:sz w:val="18"/>
                <w:szCs w:val="18"/>
                <w:lang w:eastAsia="fr-FR"/>
              </w:rPr>
              <w:t>18</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18</w:t>
            </w:r>
          </w:p>
        </w:tc>
      </w:tr>
      <w:tr w:rsidR="008B626C" w:rsidRPr="00FD340A" w:rsidTr="00C96D9F">
        <w:trPr>
          <w:trHeight w:val="390"/>
        </w:trPr>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color w:val="00B050"/>
                <w:sz w:val="18"/>
                <w:szCs w:val="18"/>
                <w:lang w:eastAsia="fr-FR"/>
              </w:rPr>
            </w:pPr>
          </w:p>
        </w:tc>
        <w:tc>
          <w:tcPr>
            <w:tcW w:w="0" w:type="auto"/>
            <w:shd w:val="clear" w:color="auto" w:fill="auto"/>
            <w:vAlign w:val="center"/>
            <w:hideMark/>
          </w:tcPr>
          <w:p w:rsidR="008B626C" w:rsidRPr="001F480C" w:rsidRDefault="008B626C" w:rsidP="00C96D9F">
            <w:pPr>
              <w:jc w:val="center"/>
              <w:rPr>
                <w:rFonts w:eastAsia="Times New Roman"/>
                <w:b/>
                <w:color w:val="00B050"/>
                <w:sz w:val="18"/>
                <w:szCs w:val="18"/>
                <w:lang w:eastAsia="fr-FR"/>
              </w:rPr>
            </w:pPr>
            <w:r w:rsidRPr="001F480C">
              <w:rPr>
                <w:rFonts w:eastAsia="Times New Roman"/>
                <w:b/>
                <w:sz w:val="18"/>
                <w:szCs w:val="18"/>
                <w:lang w:eastAsia="fr-FR"/>
              </w:rPr>
              <w:t>LCDBY070</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 xml:space="preserve">Digital </w:t>
            </w:r>
            <w:proofErr w:type="spellStart"/>
            <w:r w:rsidRPr="00FD340A">
              <w:rPr>
                <w:rFonts w:eastAsia="Times New Roman"/>
                <w:sz w:val="18"/>
                <w:szCs w:val="18"/>
                <w:lang w:eastAsia="fr-FR"/>
              </w:rPr>
              <w:t>humanities</w:t>
            </w:r>
            <w:proofErr w:type="spellEnd"/>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3</w:t>
            </w: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sidRPr="00FD340A">
              <w:rPr>
                <w:rFonts w:eastAsia="Times New Roman"/>
                <w:sz w:val="18"/>
                <w:szCs w:val="18"/>
                <w:lang w:eastAsia="fr-FR"/>
              </w:rPr>
              <w:t>0,5</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sz w:val="18"/>
                <w:szCs w:val="18"/>
                <w:lang w:eastAsia="fr-FR"/>
              </w:rPr>
            </w:pPr>
            <w:r>
              <w:rPr>
                <w:rFonts w:eastAsia="Times New Roman"/>
                <w:sz w:val="18"/>
                <w:szCs w:val="18"/>
                <w:lang w:eastAsia="fr-FR"/>
              </w:rPr>
              <w:t>18</w:t>
            </w:r>
          </w:p>
        </w:tc>
        <w:tc>
          <w:tcPr>
            <w:tcW w:w="0" w:type="auto"/>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18</w:t>
            </w:r>
          </w:p>
        </w:tc>
      </w:tr>
      <w:tr w:rsidR="008B626C" w:rsidRPr="00FD340A" w:rsidTr="00C96D9F">
        <w:trPr>
          <w:trHeight w:val="390"/>
        </w:trPr>
        <w:tc>
          <w:tcPr>
            <w:tcW w:w="0" w:type="auto"/>
            <w:gridSpan w:val="2"/>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TOTAL</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FF0000"/>
                <w:sz w:val="18"/>
                <w:szCs w:val="18"/>
                <w:lang w:eastAsia="fr-FR"/>
              </w:rPr>
            </w:pPr>
            <w:r w:rsidRPr="00F509A1">
              <w:rPr>
                <w:rFonts w:eastAsia="Times New Roman"/>
                <w:b/>
                <w:bCs/>
                <w:sz w:val="18"/>
                <w:szCs w:val="18"/>
                <w:lang w:eastAsia="fr-FR"/>
              </w:rPr>
              <w:t>30</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90</w:t>
            </w:r>
          </w:p>
        </w:tc>
      </w:tr>
    </w:tbl>
    <w:p w:rsidR="008B626C" w:rsidRDefault="008B626C" w:rsidP="008B626C"/>
    <w:p w:rsidR="008B626C" w:rsidRDefault="008B626C" w:rsidP="008B626C"/>
    <w:p w:rsidR="008B626C" w:rsidRPr="00F509A1" w:rsidRDefault="008B626C" w:rsidP="008B626C">
      <w:pPr>
        <w:rPr>
          <w:b/>
        </w:rPr>
      </w:pPr>
      <w:r w:rsidRPr="00B30F6E">
        <w:rPr>
          <w:b/>
        </w:rPr>
        <w:t>UE 1</w:t>
      </w:r>
      <w:r w:rsidRPr="00B30F6E">
        <w:rPr>
          <w:b/>
        </w:rPr>
        <w:br/>
      </w:r>
      <w:r>
        <w:br/>
      </w:r>
      <w:r w:rsidRPr="00F509A1">
        <w:rPr>
          <w:b/>
        </w:rPr>
        <w:t>Disciplinaire S2 (1)</w:t>
      </w:r>
    </w:p>
    <w:p w:rsidR="008B626C" w:rsidRPr="00F509A1" w:rsidRDefault="008B626C" w:rsidP="008B626C">
      <w:pPr>
        <w:rPr>
          <w:b/>
        </w:rPr>
      </w:pPr>
    </w:p>
    <w:p w:rsidR="008B626C" w:rsidRPr="00F509A1" w:rsidRDefault="008B626C" w:rsidP="008B626C">
      <w:pPr>
        <w:rPr>
          <w:b/>
        </w:rPr>
      </w:pPr>
      <w:r w:rsidRPr="00F509A1">
        <w:rPr>
          <w:b/>
        </w:rPr>
        <w:t>Disciplinaire S2 (2)</w:t>
      </w:r>
    </w:p>
    <w:p w:rsidR="008B626C" w:rsidRPr="00F509A1" w:rsidRDefault="008B626C" w:rsidP="008B626C">
      <w:pPr>
        <w:rPr>
          <w:b/>
        </w:rPr>
      </w:pPr>
    </w:p>
    <w:p w:rsidR="008B626C" w:rsidRPr="00F509A1" w:rsidRDefault="008B626C" w:rsidP="008B626C">
      <w:pPr>
        <w:rPr>
          <w:b/>
        </w:rPr>
      </w:pPr>
      <w:r w:rsidRPr="00F509A1">
        <w:rPr>
          <w:b/>
        </w:rPr>
        <w:t>Disciplinaire S2 (3) ou LCDBY080 - Séminaire extérieur ou LCDBT010 - Stage</w:t>
      </w:r>
    </w:p>
    <w:p w:rsidR="008B626C" w:rsidRDefault="008B626C" w:rsidP="008B626C"/>
    <w:p w:rsidR="008B626C" w:rsidRPr="00D535A1" w:rsidRDefault="008B626C" w:rsidP="008B626C">
      <w:pPr>
        <w:rPr>
          <w:b/>
        </w:rPr>
      </w:pPr>
      <w:r>
        <w:br/>
      </w:r>
      <w:r w:rsidRPr="00D535A1">
        <w:rPr>
          <w:b/>
        </w:rPr>
        <w:t>UE2</w:t>
      </w:r>
    </w:p>
    <w:p w:rsidR="008B626C" w:rsidRDefault="008B626C" w:rsidP="008B626C"/>
    <w:p w:rsidR="008B626C" w:rsidRPr="00BB574C" w:rsidRDefault="008B626C" w:rsidP="008B626C">
      <w:pPr>
        <w:rPr>
          <w:b/>
        </w:rPr>
      </w:pPr>
      <w:r w:rsidRPr="00BB574C">
        <w:rPr>
          <w:b/>
        </w:rPr>
        <w:t>Rédaction et soutenance du mémoire</w:t>
      </w:r>
    </w:p>
    <w:p w:rsidR="008B626C" w:rsidRDefault="008B626C" w:rsidP="008B626C"/>
    <w:p w:rsidR="008B626C" w:rsidRDefault="008B626C" w:rsidP="008B626C"/>
    <w:p w:rsidR="008B626C" w:rsidRPr="00D535A1" w:rsidRDefault="008B626C" w:rsidP="008B626C">
      <w:pPr>
        <w:rPr>
          <w:b/>
        </w:rPr>
      </w:pPr>
      <w:r w:rsidRPr="00D535A1">
        <w:rPr>
          <w:b/>
        </w:rPr>
        <w:t>UE 3</w:t>
      </w:r>
    </w:p>
    <w:p w:rsidR="008B626C" w:rsidRDefault="008B626C" w:rsidP="008B626C"/>
    <w:p w:rsidR="008B626C" w:rsidRPr="00710A5D" w:rsidRDefault="008B626C" w:rsidP="008B626C">
      <w:pPr>
        <w:jc w:val="both"/>
        <w:rPr>
          <w:b/>
        </w:rPr>
      </w:pPr>
      <w:r w:rsidRPr="00710A5D">
        <w:rPr>
          <w:b/>
        </w:rPr>
        <w:t>LCDBY040 – Thème/Version</w:t>
      </w:r>
    </w:p>
    <w:p w:rsidR="008B626C" w:rsidRPr="00143E1E" w:rsidRDefault="008B626C" w:rsidP="008B626C">
      <w:pPr>
        <w:jc w:val="both"/>
      </w:pPr>
      <w:r w:rsidRPr="00143E1E">
        <w:t>(1h30 TD)</w:t>
      </w:r>
    </w:p>
    <w:p w:rsidR="008B626C" w:rsidRDefault="008B626C" w:rsidP="008B626C">
      <w:pPr>
        <w:jc w:val="both"/>
      </w:pPr>
      <w:r>
        <w:tab/>
      </w:r>
    </w:p>
    <w:p w:rsidR="008B626C" w:rsidRDefault="008B626C" w:rsidP="008B626C">
      <w:pPr>
        <w:jc w:val="both"/>
      </w:pPr>
      <w:r>
        <w:t xml:space="preserve">L’objectif du cours est d’approfondir les compétences des étudiants en traduction de l’anglais vers le français et du français vers l’anglais. Le cours se conçoit comme un prolongement du travail entamé en Licence et comme une préparation aux épreuves des concours de recrutement au métier d’enseignant (CAPES et agrégation). Au-delà de cet objectif spécifique, il permet de travailler sur la </w:t>
      </w:r>
      <w:r>
        <w:lastRenderedPageBreak/>
        <w:t>compréhension en profondeur de la langue source et sa traduction nuancée, précise, et élégante dans la langue cible.</w:t>
      </w:r>
    </w:p>
    <w:p w:rsidR="008B626C" w:rsidRDefault="008B626C" w:rsidP="008B626C">
      <w:pPr>
        <w:jc w:val="both"/>
      </w:pPr>
      <w:r>
        <w:t xml:space="preserve">Version : à partir de textes variés en anglais, on travaillera sur les procédés de traduction, les difficultés verbales, l’élargissement du lexique, la syntaxe de l’anglais et du français, tout en portant une attention particulière aux questions de registre, aux notions de </w:t>
      </w:r>
      <w:proofErr w:type="spellStart"/>
      <w:r>
        <w:t>traductologie</w:t>
      </w:r>
      <w:proofErr w:type="spellEnd"/>
      <w:r>
        <w:t xml:space="preserve"> et à la maîtrise du français.</w:t>
      </w:r>
    </w:p>
    <w:p w:rsidR="008B626C" w:rsidRDefault="008B626C" w:rsidP="008B626C">
      <w:pPr>
        <w:jc w:val="both"/>
      </w:pPr>
      <w:r>
        <w:t>Thème : à partir de textes variés en français, on travaillera sur l’agencement syntaxique et la phrase lors du passage du français à l’anglais, ainsi que l’approfondissement du vocabulaire.</w:t>
      </w:r>
    </w:p>
    <w:p w:rsidR="008B626C" w:rsidRDefault="008B626C" w:rsidP="008B626C">
      <w:pPr>
        <w:jc w:val="both"/>
      </w:pPr>
    </w:p>
    <w:p w:rsidR="008B626C" w:rsidRDefault="008B626C" w:rsidP="008B626C">
      <w:pPr>
        <w:jc w:val="both"/>
      </w:pPr>
      <w:r w:rsidRPr="00391757">
        <w:rPr>
          <w:b/>
        </w:rPr>
        <w:t>• Modalités d'évaluation du contrôle continu, session 1 :</w:t>
      </w:r>
      <w:r>
        <w:t xml:space="preserve"> Note finale de thème/version = thème maison (20%) + version maison (20%) + examen thème (30%) + examen version (30%). L'examen se fait en commun (épreuve de 3 heures, traduction d’une version et d’un thème, chacun d’une longueur moyenne de 250 mots).</w:t>
      </w:r>
    </w:p>
    <w:p w:rsidR="008B626C" w:rsidRDefault="008B626C" w:rsidP="008B626C">
      <w:pPr>
        <w:jc w:val="both"/>
      </w:pPr>
      <w:r w:rsidRPr="00391757">
        <w:rPr>
          <w:b/>
        </w:rPr>
        <w:t>• Modalités d'évaluation du contrôle terminal, session 1 :</w:t>
      </w:r>
      <w:r>
        <w:t xml:space="preserve"> Note finale de thème/version = examen thème (50%) + examen version (50%).</w:t>
      </w:r>
    </w:p>
    <w:p w:rsidR="008B626C" w:rsidRDefault="008B626C" w:rsidP="008B626C">
      <w:pPr>
        <w:jc w:val="both"/>
      </w:pPr>
      <w:r w:rsidRPr="00391757">
        <w:rPr>
          <w:b/>
        </w:rPr>
        <w:t>• Modalités d'évaluation, session 2 :</w:t>
      </w:r>
      <w:r>
        <w:t xml:space="preserve"> Note finale de thème/version = examen thème (50%) + examen version (50%).</w:t>
      </w:r>
    </w:p>
    <w:p w:rsidR="008B626C" w:rsidRDefault="008B626C" w:rsidP="008B626C">
      <w:pPr>
        <w:jc w:val="both"/>
      </w:pPr>
    </w:p>
    <w:p w:rsidR="008B626C" w:rsidRDefault="008B626C" w:rsidP="008B626C">
      <w:pPr>
        <w:jc w:val="both"/>
      </w:pPr>
      <w:r w:rsidRPr="009238F9">
        <w:rPr>
          <w:b/>
        </w:rPr>
        <w:t>Responsable :</w:t>
      </w:r>
      <w:r>
        <w:t xml:space="preserve"> Abigail </w:t>
      </w:r>
      <w:r w:rsidRPr="00391757">
        <w:rPr>
          <w:caps/>
        </w:rPr>
        <w:t>Lang</w:t>
      </w:r>
      <w:r>
        <w:t xml:space="preserve"> (822, </w:t>
      </w:r>
      <w:hyperlink r:id="rId49" w:history="1">
        <w:r w:rsidRPr="002A4CC6">
          <w:rPr>
            <w:rStyle w:val="Lienhypertexte"/>
          </w:rPr>
          <w:t>abigail.lang@wanadoo.fr</w:t>
        </w:r>
      </w:hyperlink>
      <w:r>
        <w:t>)</w:t>
      </w:r>
    </w:p>
    <w:p w:rsidR="008B626C" w:rsidRDefault="008B626C" w:rsidP="008B626C">
      <w:pPr>
        <w:jc w:val="both"/>
      </w:pPr>
    </w:p>
    <w:p w:rsidR="008B626C" w:rsidRPr="00391757" w:rsidRDefault="008B626C" w:rsidP="008B626C">
      <w:pPr>
        <w:jc w:val="both"/>
        <w:rPr>
          <w:b/>
        </w:rPr>
      </w:pPr>
      <w:r w:rsidRPr="00391757">
        <w:rPr>
          <w:b/>
        </w:rPr>
        <w:t xml:space="preserve">Bibliographie : </w:t>
      </w:r>
    </w:p>
    <w:p w:rsidR="008B626C" w:rsidRDefault="008B626C" w:rsidP="008B626C">
      <w:pPr>
        <w:jc w:val="both"/>
      </w:pPr>
      <w:r>
        <w:t xml:space="preserve">Hélène Chuquet et Michel Paillard, </w:t>
      </w:r>
      <w:r w:rsidRPr="005650FF">
        <w:rPr>
          <w:i/>
        </w:rPr>
        <w:t>Glossaire de linguistique contrastive</w:t>
      </w:r>
      <w:r>
        <w:t>, Ophrys, 2017.</w:t>
      </w:r>
    </w:p>
    <w:p w:rsidR="008B626C" w:rsidRDefault="008B626C" w:rsidP="008B626C">
      <w:pPr>
        <w:jc w:val="both"/>
      </w:pPr>
      <w:r>
        <w:t xml:space="preserve">Olivier </w:t>
      </w:r>
      <w:proofErr w:type="spellStart"/>
      <w:r>
        <w:t>Houdart</w:t>
      </w:r>
      <w:proofErr w:type="spellEnd"/>
      <w:r>
        <w:t xml:space="preserve"> et Sylvie </w:t>
      </w:r>
      <w:proofErr w:type="spellStart"/>
      <w:r>
        <w:t>Prioul</w:t>
      </w:r>
      <w:proofErr w:type="spellEnd"/>
      <w:r>
        <w:t xml:space="preserve">, </w:t>
      </w:r>
      <w:r w:rsidRPr="005650FF">
        <w:rPr>
          <w:i/>
        </w:rPr>
        <w:t>La ponctuation ou l'art d'accommoder les textes</w:t>
      </w:r>
      <w:r>
        <w:t>, Seuil, 2006.</w:t>
      </w:r>
    </w:p>
    <w:p w:rsidR="008B626C" w:rsidRDefault="008B626C" w:rsidP="008B626C">
      <w:pPr>
        <w:jc w:val="both"/>
      </w:pPr>
      <w:r>
        <w:t xml:space="preserve">A.V. Thomas et M. de Toro, </w:t>
      </w:r>
      <w:r w:rsidRPr="005650FF">
        <w:rPr>
          <w:i/>
        </w:rPr>
        <w:t>Dictionnaire des difficultés de la langue française</w:t>
      </w:r>
      <w:r>
        <w:t>, Larousse, 2007.</w:t>
      </w:r>
    </w:p>
    <w:p w:rsidR="008B626C" w:rsidRDefault="008B626C" w:rsidP="008B626C">
      <w:pPr>
        <w:jc w:val="both"/>
      </w:pPr>
      <w:proofErr w:type="spellStart"/>
      <w:r>
        <w:t>Grévisse</w:t>
      </w:r>
      <w:proofErr w:type="spellEnd"/>
      <w:r>
        <w:t xml:space="preserve">, </w:t>
      </w:r>
      <w:r w:rsidRPr="005650FF">
        <w:rPr>
          <w:i/>
        </w:rPr>
        <w:t>Le bon usage</w:t>
      </w:r>
      <w:r>
        <w:t xml:space="preserve"> (différents formats, à consulter en bibliothèque ou en ligne)</w:t>
      </w:r>
    </w:p>
    <w:p w:rsidR="008B626C" w:rsidRDefault="008B626C" w:rsidP="008B626C">
      <w:pPr>
        <w:jc w:val="both"/>
      </w:pPr>
    </w:p>
    <w:p w:rsidR="008B626C" w:rsidRPr="005650FF" w:rsidRDefault="008B626C" w:rsidP="008B626C">
      <w:pPr>
        <w:jc w:val="both"/>
        <w:rPr>
          <w:b/>
        </w:rPr>
      </w:pPr>
      <w:r w:rsidRPr="005650FF">
        <w:rPr>
          <w:b/>
        </w:rPr>
        <w:t xml:space="preserve">Webographie : </w:t>
      </w:r>
    </w:p>
    <w:p w:rsidR="008B626C" w:rsidRDefault="008B626C" w:rsidP="008B626C">
      <w:pPr>
        <w:jc w:val="both"/>
      </w:pPr>
      <w:r>
        <w:t>https://www.lexilogos.com/francais_dictionnaire.htm</w:t>
      </w:r>
    </w:p>
    <w:p w:rsidR="008B626C" w:rsidRDefault="008B626C" w:rsidP="008B626C">
      <w:pPr>
        <w:jc w:val="both"/>
      </w:pPr>
      <w:r>
        <w:t>http://crisco.unicaen.fr/des/</w:t>
      </w:r>
    </w:p>
    <w:p w:rsidR="008B626C" w:rsidRDefault="008B626C" w:rsidP="008B626C">
      <w:pPr>
        <w:jc w:val="both"/>
      </w:pPr>
      <w:r>
        <w:t>http://www.thefreedictionary.com</w:t>
      </w:r>
    </w:p>
    <w:p w:rsidR="008B626C" w:rsidRDefault="008B626C" w:rsidP="008B626C">
      <w:pPr>
        <w:jc w:val="both"/>
      </w:pPr>
      <w:r>
        <w:t>https://www-oed-com.rproxy.sc.univ-paris-diderot.fr</w:t>
      </w:r>
    </w:p>
    <w:p w:rsidR="008B626C" w:rsidRDefault="008B626C" w:rsidP="008B626C">
      <w:pPr>
        <w:jc w:val="both"/>
      </w:pPr>
      <w:r>
        <w:t>https://www.wordreference.com/enfr/</w:t>
      </w:r>
    </w:p>
    <w:p w:rsidR="008B626C" w:rsidRDefault="008B626C" w:rsidP="008B626C">
      <w:pPr>
        <w:jc w:val="both"/>
      </w:pPr>
      <w:r>
        <w:t>https://bescherelle.com/conjugueur.php</w:t>
      </w:r>
    </w:p>
    <w:p w:rsidR="008B626C" w:rsidRDefault="008B626C" w:rsidP="008B626C">
      <w:pPr>
        <w:jc w:val="both"/>
      </w:pPr>
      <w:r>
        <w:t>https://www.projet-voltaire.fr/regles-orthographe/</w:t>
      </w:r>
    </w:p>
    <w:p w:rsidR="008B626C" w:rsidRDefault="008B626C" w:rsidP="008B626C">
      <w:pPr>
        <w:jc w:val="both"/>
      </w:pPr>
    </w:p>
    <w:p w:rsidR="008B626C" w:rsidRDefault="008B626C" w:rsidP="008B626C">
      <w:pPr>
        <w:jc w:val="both"/>
      </w:pPr>
    </w:p>
    <w:p w:rsidR="008B626C" w:rsidRPr="00710A5D" w:rsidRDefault="008B626C" w:rsidP="008B626C">
      <w:pPr>
        <w:jc w:val="both"/>
        <w:rPr>
          <w:b/>
        </w:rPr>
      </w:pPr>
      <w:r w:rsidRPr="00710A5D">
        <w:rPr>
          <w:b/>
        </w:rPr>
        <w:t>LCDBY050 – Oral</w:t>
      </w:r>
    </w:p>
    <w:p w:rsidR="008B626C" w:rsidRPr="00143E1E" w:rsidRDefault="008B626C" w:rsidP="008B626C">
      <w:pPr>
        <w:jc w:val="both"/>
      </w:pPr>
      <w:r w:rsidRPr="00143E1E">
        <w:t>(1h30 TD)</w:t>
      </w:r>
    </w:p>
    <w:p w:rsidR="008B626C" w:rsidRPr="00FF625D" w:rsidRDefault="008B626C" w:rsidP="008B626C">
      <w:pPr>
        <w:jc w:val="both"/>
      </w:pPr>
    </w:p>
    <w:p w:rsidR="008B626C" w:rsidRDefault="008B626C" w:rsidP="008B626C">
      <w:pPr>
        <w:jc w:val="both"/>
      </w:pPr>
      <w:r w:rsidRPr="008A5DDB">
        <w:t xml:space="preserve">Etude approfondie des systèmes accentuels et </w:t>
      </w:r>
      <w:proofErr w:type="spellStart"/>
      <w:r w:rsidRPr="008A5DDB">
        <w:t>graphophonémiques</w:t>
      </w:r>
      <w:proofErr w:type="spellEnd"/>
      <w:r w:rsidRPr="008A5DDB">
        <w:t xml:space="preserve"> de l’anglas (affixes complexes, composés savants, voyelles accentuées, voyelles en contextes pré- et post-toniques, digraphes et agrégats consonantiques, phonèmes et allophones). Ce cours sera utile aux étudiants souhaitant préparer l’AGREG.</w:t>
      </w:r>
    </w:p>
    <w:p w:rsidR="008B626C" w:rsidRDefault="008B626C" w:rsidP="008B626C">
      <w:pPr>
        <w:jc w:val="both"/>
      </w:pPr>
    </w:p>
    <w:p w:rsidR="008B626C" w:rsidRDefault="008B626C" w:rsidP="008B626C">
      <w:pPr>
        <w:jc w:val="both"/>
      </w:pPr>
      <w:r w:rsidRPr="00391757">
        <w:rPr>
          <w:b/>
        </w:rPr>
        <w:t>• Modalités d'évaluation du contrôle continu, session 1 :</w:t>
      </w:r>
      <w:r>
        <w:t xml:space="preserve"> </w:t>
      </w:r>
      <w:r w:rsidRPr="008A5DDB">
        <w:t>100% contrôle continu, basé sur des exercices en classe et un DST en fin de semestre.</w:t>
      </w:r>
    </w:p>
    <w:p w:rsidR="008B626C" w:rsidRDefault="008B626C" w:rsidP="008B626C">
      <w:pPr>
        <w:jc w:val="both"/>
      </w:pPr>
      <w:r w:rsidRPr="00391757">
        <w:rPr>
          <w:b/>
        </w:rPr>
        <w:t>• Modalités d'évaluation du contrôle terminal, session 1 :</w:t>
      </w:r>
      <w:r>
        <w:t xml:space="preserve"> Pas de contrôle terminal</w:t>
      </w:r>
    </w:p>
    <w:p w:rsidR="008B626C" w:rsidRPr="008A5DDB" w:rsidRDefault="008B626C" w:rsidP="008B626C">
      <w:pPr>
        <w:jc w:val="both"/>
      </w:pPr>
      <w:r w:rsidRPr="00391757">
        <w:rPr>
          <w:b/>
        </w:rPr>
        <w:t>• Modalités d'évaluation, session 2 :</w:t>
      </w:r>
      <w:r>
        <w:t xml:space="preserve"> DST</w:t>
      </w:r>
    </w:p>
    <w:p w:rsidR="008B626C" w:rsidRPr="008A5DDB" w:rsidRDefault="008B626C" w:rsidP="008B626C">
      <w:pPr>
        <w:jc w:val="both"/>
      </w:pPr>
    </w:p>
    <w:p w:rsidR="008B626C" w:rsidRDefault="008B626C" w:rsidP="008B626C">
      <w:pPr>
        <w:jc w:val="both"/>
      </w:pPr>
      <w:r w:rsidRPr="00DD088E">
        <w:rPr>
          <w:b/>
        </w:rPr>
        <w:t>Responsable :</w:t>
      </w:r>
      <w:r>
        <w:t xml:space="preserve"> Ives TREVIAN (824, </w:t>
      </w:r>
      <w:hyperlink r:id="rId50" w:history="1">
        <w:r w:rsidRPr="002A4CC6">
          <w:rPr>
            <w:rStyle w:val="Lienhypertexte"/>
          </w:rPr>
          <w:t>trevian@univ-paris-diderot.fr</w:t>
        </w:r>
      </w:hyperlink>
      <w:r>
        <w:t>)</w:t>
      </w:r>
    </w:p>
    <w:p w:rsidR="008B626C" w:rsidRPr="008A5DDB" w:rsidRDefault="008B626C" w:rsidP="008B626C">
      <w:pPr>
        <w:jc w:val="both"/>
      </w:pPr>
    </w:p>
    <w:p w:rsidR="008B626C" w:rsidRPr="008A5DDB" w:rsidRDefault="008B626C" w:rsidP="008B626C">
      <w:pPr>
        <w:jc w:val="both"/>
        <w:rPr>
          <w:b/>
        </w:rPr>
      </w:pPr>
      <w:r w:rsidRPr="008A5DDB">
        <w:rPr>
          <w:b/>
        </w:rPr>
        <w:t>Bibliographie :</w:t>
      </w:r>
    </w:p>
    <w:p w:rsidR="008B626C" w:rsidRPr="008A5DDB" w:rsidRDefault="008B626C" w:rsidP="008B626C">
      <w:pPr>
        <w:jc w:val="both"/>
      </w:pPr>
      <w:r w:rsidRPr="008A5DDB">
        <w:lastRenderedPageBreak/>
        <w:t xml:space="preserve">A. Deschamps, J.-L. </w:t>
      </w:r>
      <w:proofErr w:type="spellStart"/>
      <w:r w:rsidRPr="008A5DDB">
        <w:t>Duchet</w:t>
      </w:r>
      <w:proofErr w:type="spellEnd"/>
      <w:r w:rsidRPr="008A5DDB">
        <w:t xml:space="preserve">, J.-M. Fournier, M. O'Neill: </w:t>
      </w:r>
      <w:r w:rsidRPr="003A7F44">
        <w:rPr>
          <w:i/>
        </w:rPr>
        <w:t xml:space="preserve">English </w:t>
      </w:r>
      <w:proofErr w:type="spellStart"/>
      <w:r w:rsidRPr="003A7F44">
        <w:rPr>
          <w:i/>
        </w:rPr>
        <w:t>Phonology</w:t>
      </w:r>
      <w:proofErr w:type="spellEnd"/>
      <w:r w:rsidRPr="003A7F44">
        <w:rPr>
          <w:i/>
        </w:rPr>
        <w:t xml:space="preserve"> and </w:t>
      </w:r>
      <w:proofErr w:type="spellStart"/>
      <w:r w:rsidRPr="003A7F44">
        <w:rPr>
          <w:i/>
        </w:rPr>
        <w:t>Graphophonemics</w:t>
      </w:r>
      <w:proofErr w:type="spellEnd"/>
      <w:r>
        <w:t xml:space="preserve"> </w:t>
      </w:r>
      <w:r w:rsidRPr="008A5DDB">
        <w:t>(2004). Gap: Ophrys.</w:t>
      </w:r>
    </w:p>
    <w:p w:rsidR="008B626C" w:rsidRPr="008A5DDB" w:rsidRDefault="008B626C" w:rsidP="008B626C">
      <w:pPr>
        <w:jc w:val="both"/>
      </w:pPr>
      <w:r w:rsidRPr="008A5DDB">
        <w:t xml:space="preserve">J.-L. </w:t>
      </w:r>
      <w:proofErr w:type="spellStart"/>
      <w:r w:rsidRPr="008A5DDB">
        <w:t>Duchet</w:t>
      </w:r>
      <w:proofErr w:type="spellEnd"/>
      <w:r w:rsidRPr="008A5DDB">
        <w:t xml:space="preserve"> : </w:t>
      </w:r>
      <w:r w:rsidRPr="003A7F44">
        <w:rPr>
          <w:i/>
        </w:rPr>
        <w:t xml:space="preserve">Code de l'anglais oral </w:t>
      </w:r>
      <w:r w:rsidRPr="008A5DDB">
        <w:t>(1991). Gap: Ophrys.</w:t>
      </w:r>
    </w:p>
    <w:p w:rsidR="008B626C" w:rsidRPr="008A5DDB" w:rsidRDefault="008B626C" w:rsidP="008B626C">
      <w:pPr>
        <w:jc w:val="both"/>
        <w:rPr>
          <w:lang w:val="en-US"/>
        </w:rPr>
      </w:pPr>
      <w:r w:rsidRPr="008A5DDB">
        <w:t xml:space="preserve">J.-M. Fournier : </w:t>
      </w:r>
      <w:r w:rsidRPr="003A7F44">
        <w:rPr>
          <w:i/>
        </w:rPr>
        <w:t>Manuel d'anglais oral</w:t>
      </w:r>
      <w:r w:rsidRPr="008A5DDB">
        <w:t xml:space="preserve"> (2010). </w:t>
      </w:r>
      <w:r w:rsidRPr="008A5DDB">
        <w:rPr>
          <w:lang w:val="en-US"/>
        </w:rPr>
        <w:t xml:space="preserve">Paris: </w:t>
      </w:r>
      <w:proofErr w:type="spellStart"/>
      <w:r w:rsidRPr="008A5DDB">
        <w:rPr>
          <w:lang w:val="en-US"/>
        </w:rPr>
        <w:t>Ophrys</w:t>
      </w:r>
      <w:proofErr w:type="spellEnd"/>
      <w:r w:rsidRPr="008A5DDB">
        <w:rPr>
          <w:lang w:val="en-US"/>
        </w:rPr>
        <w:t>.</w:t>
      </w:r>
    </w:p>
    <w:p w:rsidR="008B626C" w:rsidRPr="008A5DDB" w:rsidRDefault="008B626C" w:rsidP="008B626C">
      <w:pPr>
        <w:jc w:val="both"/>
      </w:pPr>
      <w:r w:rsidRPr="008A5DDB">
        <w:rPr>
          <w:lang w:val="en-US"/>
        </w:rPr>
        <w:t xml:space="preserve">P. Roach: </w:t>
      </w:r>
      <w:r w:rsidRPr="003A7F44">
        <w:rPr>
          <w:i/>
          <w:lang w:val="en-US"/>
        </w:rPr>
        <w:t>English Phonetics and Phonology, A Practical Course</w:t>
      </w:r>
      <w:r w:rsidRPr="008A5DDB">
        <w:rPr>
          <w:lang w:val="en-US"/>
        </w:rPr>
        <w:t xml:space="preserve"> (2000, 3rd Edition). </w:t>
      </w:r>
      <w:r>
        <w:t xml:space="preserve">Cambridge: Cambridge </w:t>
      </w:r>
      <w:proofErr w:type="spellStart"/>
      <w:r w:rsidRPr="008A5DDB">
        <w:t>University</w:t>
      </w:r>
      <w:proofErr w:type="spellEnd"/>
      <w:r w:rsidRPr="008A5DDB">
        <w:t xml:space="preserve"> </w:t>
      </w:r>
      <w:proofErr w:type="spellStart"/>
      <w:r w:rsidRPr="008A5DDB">
        <w:t>Press</w:t>
      </w:r>
      <w:proofErr w:type="spellEnd"/>
      <w:r w:rsidRPr="008A5DDB">
        <w:t>.</w:t>
      </w:r>
    </w:p>
    <w:p w:rsidR="008B626C" w:rsidRPr="008A5DDB" w:rsidRDefault="008B626C" w:rsidP="008B626C">
      <w:pPr>
        <w:jc w:val="both"/>
        <w:rPr>
          <w:lang w:val="en-US"/>
        </w:rPr>
      </w:pPr>
      <w:r w:rsidRPr="008A5DDB">
        <w:t xml:space="preserve">I. </w:t>
      </w:r>
      <w:proofErr w:type="spellStart"/>
      <w:r w:rsidRPr="008A5DDB">
        <w:t>Trevian</w:t>
      </w:r>
      <w:proofErr w:type="spellEnd"/>
      <w:r w:rsidRPr="008A5DDB">
        <w:t xml:space="preserve">: </w:t>
      </w:r>
      <w:proofErr w:type="spellStart"/>
      <w:r w:rsidRPr="003A7F44">
        <w:rPr>
          <w:i/>
        </w:rPr>
        <w:t>Morphoaccentologie</w:t>
      </w:r>
      <w:proofErr w:type="spellEnd"/>
      <w:r w:rsidRPr="003A7F44">
        <w:rPr>
          <w:i/>
        </w:rPr>
        <w:t xml:space="preserve"> et processus d’affixation de l’anglais</w:t>
      </w:r>
      <w:r w:rsidRPr="008A5DDB">
        <w:t xml:space="preserve"> (2003). </w:t>
      </w:r>
      <w:proofErr w:type="gramStart"/>
      <w:r w:rsidRPr="008A5DDB">
        <w:rPr>
          <w:lang w:val="en-US"/>
        </w:rPr>
        <w:t>Bern :</w:t>
      </w:r>
      <w:proofErr w:type="gramEnd"/>
      <w:r w:rsidRPr="008A5DDB">
        <w:rPr>
          <w:lang w:val="en-US"/>
        </w:rPr>
        <w:t xml:space="preserve"> Peter Lang</w:t>
      </w:r>
    </w:p>
    <w:p w:rsidR="008B626C" w:rsidRPr="008A5DDB" w:rsidRDefault="008B626C" w:rsidP="008B626C">
      <w:pPr>
        <w:jc w:val="both"/>
        <w:rPr>
          <w:lang w:val="en-US"/>
        </w:rPr>
      </w:pPr>
      <w:r w:rsidRPr="008A5DDB">
        <w:rPr>
          <w:lang w:val="en-US"/>
        </w:rPr>
        <w:t xml:space="preserve">   ─ </w:t>
      </w:r>
      <w:r w:rsidRPr="003A7F44">
        <w:rPr>
          <w:i/>
          <w:lang w:val="en-US"/>
        </w:rPr>
        <w:t>English suffixes, stress-assignment properties, productivity, selection and combi</w:t>
      </w:r>
      <w:r>
        <w:rPr>
          <w:i/>
          <w:lang w:val="en-US"/>
        </w:rPr>
        <w:t xml:space="preserve">natorial processes, </w:t>
      </w:r>
      <w:r w:rsidRPr="003F7179">
        <w:rPr>
          <w:lang w:val="en-US"/>
        </w:rPr>
        <w:t>Linguistic Insights</w:t>
      </w:r>
      <w:r w:rsidRPr="008A5DDB">
        <w:rPr>
          <w:lang w:val="en-US"/>
        </w:rPr>
        <w:t>, Studies in Language and Communication (2015), Peter Lang, 471 p.</w:t>
      </w:r>
    </w:p>
    <w:p w:rsidR="008B626C" w:rsidRDefault="008B626C" w:rsidP="008B626C">
      <w:pPr>
        <w:jc w:val="both"/>
        <w:rPr>
          <w:lang w:val="en-US"/>
        </w:rPr>
      </w:pPr>
    </w:p>
    <w:p w:rsidR="008B626C" w:rsidRPr="004D1318" w:rsidRDefault="008B626C" w:rsidP="008B626C">
      <w:pPr>
        <w:jc w:val="both"/>
        <w:rPr>
          <w:b/>
          <w:lang w:val="en-US"/>
        </w:rPr>
      </w:pPr>
      <w:r w:rsidRPr="004D1318">
        <w:rPr>
          <w:b/>
          <w:lang w:val="en-US"/>
        </w:rPr>
        <w:t>LCDBY060 – Research Writing Workshop</w:t>
      </w:r>
    </w:p>
    <w:p w:rsidR="008B626C" w:rsidRPr="00143E1E" w:rsidRDefault="008B626C" w:rsidP="008B626C">
      <w:pPr>
        <w:jc w:val="both"/>
        <w:rPr>
          <w:lang w:val="en-US"/>
        </w:rPr>
      </w:pPr>
      <w:r w:rsidRPr="00143E1E">
        <w:rPr>
          <w:lang w:val="en-US"/>
        </w:rPr>
        <w:t>(1h30 TD)</w:t>
      </w:r>
    </w:p>
    <w:p w:rsidR="008B626C" w:rsidRDefault="008B626C" w:rsidP="008B626C">
      <w:pPr>
        <w:jc w:val="both"/>
        <w:rPr>
          <w:lang w:val="en-US"/>
        </w:rPr>
      </w:pPr>
    </w:p>
    <w:p w:rsidR="008B626C" w:rsidRPr="004D1318" w:rsidRDefault="008B626C" w:rsidP="008B626C">
      <w:pPr>
        <w:jc w:val="both"/>
        <w:rPr>
          <w:lang w:val="en-US"/>
        </w:rPr>
      </w:pPr>
      <w:r w:rsidRPr="004D1318">
        <w:rPr>
          <w:lang w:val="en-US"/>
        </w:rPr>
        <w:t xml:space="preserve">By the beginning of the second semester, you must have started to work on your master’s thesis in earnest. You must have revised the basics of English grammar, syntax as well as the specific vocabulary of research (semester 1). </w:t>
      </w:r>
    </w:p>
    <w:p w:rsidR="008B626C" w:rsidRPr="004D1318" w:rsidRDefault="008B626C" w:rsidP="008B626C">
      <w:pPr>
        <w:jc w:val="both"/>
        <w:rPr>
          <w:lang w:val="en-US"/>
        </w:rPr>
      </w:pPr>
      <w:r w:rsidRPr="004D1318">
        <w:rPr>
          <w:lang w:val="en-US"/>
        </w:rPr>
        <w:t>This course will help you get through the second stage in the drafting of your M1 research paper. You will first begin by presenting your provisional outline, and by justifying your intellect</w:t>
      </w:r>
      <w:r>
        <w:rPr>
          <w:lang w:val="en-US"/>
        </w:rPr>
        <w:t>ual choices at this early stage</w:t>
      </w:r>
      <w:r w:rsidRPr="004D1318">
        <w:rPr>
          <w:lang w:val="en-US"/>
        </w:rPr>
        <w:t>: this will make it possible for all of us to discuss how one builds an intellectual argument, and how it can be criticized or improved upon.</w:t>
      </w:r>
    </w:p>
    <w:p w:rsidR="008B626C" w:rsidRPr="004D1318" w:rsidRDefault="008B626C" w:rsidP="008B626C">
      <w:pPr>
        <w:jc w:val="both"/>
        <w:rPr>
          <w:lang w:val="en-US"/>
        </w:rPr>
      </w:pPr>
      <w:r w:rsidRPr="004D1318">
        <w:rPr>
          <w:lang w:val="en-US"/>
        </w:rPr>
        <w:t>Then we will approach the question of the historiography/ literature review which you have used as a basis in prepa</w:t>
      </w:r>
      <w:r>
        <w:rPr>
          <w:lang w:val="en-US"/>
        </w:rPr>
        <w:t>ring your thesis</w:t>
      </w:r>
      <w:r w:rsidRPr="004D1318">
        <w:rPr>
          <w:lang w:val="en-US"/>
        </w:rPr>
        <w:t>: How can you use journal articles and academic book</w:t>
      </w:r>
      <w:r>
        <w:rPr>
          <w:lang w:val="en-US"/>
        </w:rPr>
        <w:t>s when you start doing research</w:t>
      </w:r>
      <w:r w:rsidRPr="004D1318">
        <w:rPr>
          <w:lang w:val="en-US"/>
        </w:rPr>
        <w:t>? Given the limited amount of time</w:t>
      </w:r>
      <w:r>
        <w:rPr>
          <w:lang w:val="en-US"/>
        </w:rPr>
        <w:t>, how does one read selectively</w:t>
      </w:r>
      <w:r w:rsidRPr="004D1318">
        <w:rPr>
          <w:lang w:val="en-US"/>
        </w:rPr>
        <w:t>? Which boo</w:t>
      </w:r>
      <w:r>
        <w:rPr>
          <w:lang w:val="en-US"/>
        </w:rPr>
        <w:t>ks are central and which aren’t</w:t>
      </w:r>
      <w:r w:rsidRPr="004D1318">
        <w:rPr>
          <w:lang w:val="en-US"/>
        </w:rPr>
        <w:t>? How can you use professional book reviews to</w:t>
      </w:r>
      <w:r>
        <w:rPr>
          <w:lang w:val="en-US"/>
        </w:rPr>
        <w:t xml:space="preserve"> assist you</w:t>
      </w:r>
      <w:r w:rsidRPr="004D1318">
        <w:rPr>
          <w:lang w:val="en-US"/>
        </w:rPr>
        <w:t xml:space="preserve">? Could you yourself </w:t>
      </w:r>
      <w:r>
        <w:rPr>
          <w:lang w:val="en-US"/>
        </w:rPr>
        <w:t>write professional book reviews</w:t>
      </w:r>
      <w:r w:rsidRPr="004D1318">
        <w:rPr>
          <w:lang w:val="en-US"/>
        </w:rPr>
        <w:t>? How can you elaborate original ideas given the vast amount of scholarly pro</w:t>
      </w:r>
      <w:r>
        <w:rPr>
          <w:lang w:val="en-US"/>
        </w:rPr>
        <w:t>duction in the Anglophone world</w:t>
      </w:r>
      <w:r w:rsidRPr="004D1318">
        <w:rPr>
          <w:lang w:val="en-US"/>
        </w:rPr>
        <w:t xml:space="preserve">? </w:t>
      </w:r>
    </w:p>
    <w:p w:rsidR="008B626C" w:rsidRPr="004D1318" w:rsidRDefault="008B626C" w:rsidP="008B626C">
      <w:pPr>
        <w:jc w:val="both"/>
        <w:rPr>
          <w:lang w:val="en-US"/>
        </w:rPr>
      </w:pPr>
      <w:r w:rsidRPr="004D1318">
        <w:rPr>
          <w:lang w:val="en-US"/>
        </w:rPr>
        <w:t xml:space="preserve">The third part of the course will be devoted to current professional scholarly discussions in students’ research fields and how students can relate to them so that their research resonates within the larger world of research. </w:t>
      </w:r>
    </w:p>
    <w:p w:rsidR="008B626C" w:rsidRPr="004D1318" w:rsidRDefault="008B626C" w:rsidP="008B626C">
      <w:pPr>
        <w:jc w:val="both"/>
        <w:rPr>
          <w:lang w:val="en-US"/>
        </w:rPr>
      </w:pPr>
      <w:r w:rsidRPr="004D1318">
        <w:rPr>
          <w:lang w:val="en-US"/>
        </w:rPr>
        <w:t>Class work will be based on the regular submissions of short written papers as well as on regular individual or group oral presentations. Students must be able to recycle work carried out in this class in their theses.</w:t>
      </w:r>
    </w:p>
    <w:p w:rsidR="008B626C" w:rsidRDefault="008B626C" w:rsidP="008B626C">
      <w:pPr>
        <w:jc w:val="both"/>
        <w:rPr>
          <w:lang w:val="en-US"/>
        </w:rPr>
      </w:pPr>
    </w:p>
    <w:p w:rsidR="008B626C" w:rsidRPr="004D1318" w:rsidRDefault="008B626C" w:rsidP="008B626C">
      <w:pPr>
        <w:jc w:val="both"/>
        <w:rPr>
          <w:lang w:val="en-US"/>
        </w:rPr>
      </w:pPr>
      <w:r w:rsidRPr="00DA6F12">
        <w:rPr>
          <w:b/>
          <w:lang w:val="en-US"/>
        </w:rPr>
        <w:t xml:space="preserve">• </w:t>
      </w:r>
      <w:proofErr w:type="spellStart"/>
      <w:r w:rsidRPr="00DA6F12">
        <w:rPr>
          <w:b/>
          <w:lang w:val="en-US"/>
        </w:rPr>
        <w:t>Modalités</w:t>
      </w:r>
      <w:proofErr w:type="spellEnd"/>
      <w:r w:rsidRPr="00DA6F12">
        <w:rPr>
          <w:b/>
          <w:lang w:val="en-US"/>
        </w:rPr>
        <w:t xml:space="preserve"> </w:t>
      </w:r>
      <w:proofErr w:type="spellStart"/>
      <w:r w:rsidRPr="00DA6F12">
        <w:rPr>
          <w:b/>
          <w:lang w:val="en-US"/>
        </w:rPr>
        <w:t>d'évaluation</w:t>
      </w:r>
      <w:proofErr w:type="spellEnd"/>
      <w:r w:rsidRPr="00DA6F12">
        <w:rPr>
          <w:b/>
          <w:lang w:val="en-US"/>
        </w:rPr>
        <w:t xml:space="preserve"> du </w:t>
      </w:r>
      <w:proofErr w:type="spellStart"/>
      <w:r w:rsidRPr="00DA6F12">
        <w:rPr>
          <w:b/>
          <w:lang w:val="en-US"/>
        </w:rPr>
        <w:t>contrôle</w:t>
      </w:r>
      <w:proofErr w:type="spellEnd"/>
      <w:r w:rsidRPr="00DA6F12">
        <w:rPr>
          <w:b/>
          <w:lang w:val="en-US"/>
        </w:rPr>
        <w:t xml:space="preserve"> </w:t>
      </w:r>
      <w:proofErr w:type="spellStart"/>
      <w:r w:rsidRPr="00DA6F12">
        <w:rPr>
          <w:b/>
          <w:lang w:val="en-US"/>
        </w:rPr>
        <w:t>continu</w:t>
      </w:r>
      <w:proofErr w:type="spellEnd"/>
      <w:r w:rsidRPr="00DA6F12">
        <w:rPr>
          <w:b/>
          <w:lang w:val="en-US"/>
        </w:rPr>
        <w:t xml:space="preserve">, session </w:t>
      </w:r>
      <w:proofErr w:type="gramStart"/>
      <w:r w:rsidRPr="00DA6F12">
        <w:rPr>
          <w:b/>
          <w:lang w:val="en-US"/>
        </w:rPr>
        <w:t>1 :</w:t>
      </w:r>
      <w:proofErr w:type="gramEnd"/>
      <w:r w:rsidRPr="004D1318">
        <w:rPr>
          <w:lang w:val="en-US"/>
        </w:rPr>
        <w:t xml:space="preserve"> Students will submit 3 short papers (outline, book review, literature review) + 1 presentation on contemporary scholarly discussions in their field.</w:t>
      </w:r>
    </w:p>
    <w:p w:rsidR="008B626C" w:rsidRPr="004D1318" w:rsidRDefault="008B626C" w:rsidP="008B626C">
      <w:pPr>
        <w:jc w:val="both"/>
        <w:rPr>
          <w:lang w:val="en-US"/>
        </w:rPr>
      </w:pPr>
      <w:r w:rsidRPr="00DA6F12">
        <w:rPr>
          <w:b/>
          <w:lang w:val="en-US"/>
        </w:rPr>
        <w:t xml:space="preserve">• </w:t>
      </w:r>
      <w:proofErr w:type="spellStart"/>
      <w:r w:rsidRPr="00DA6F12">
        <w:rPr>
          <w:b/>
          <w:lang w:val="en-US"/>
        </w:rPr>
        <w:t>Modalités</w:t>
      </w:r>
      <w:proofErr w:type="spellEnd"/>
      <w:r w:rsidRPr="00DA6F12">
        <w:rPr>
          <w:b/>
          <w:lang w:val="en-US"/>
        </w:rPr>
        <w:t xml:space="preserve"> </w:t>
      </w:r>
      <w:proofErr w:type="spellStart"/>
      <w:r w:rsidRPr="00DA6F12">
        <w:rPr>
          <w:b/>
          <w:lang w:val="en-US"/>
        </w:rPr>
        <w:t>d'évaluation</w:t>
      </w:r>
      <w:proofErr w:type="spellEnd"/>
      <w:r w:rsidRPr="00DA6F12">
        <w:rPr>
          <w:b/>
          <w:lang w:val="en-US"/>
        </w:rPr>
        <w:t xml:space="preserve"> du </w:t>
      </w:r>
      <w:proofErr w:type="spellStart"/>
      <w:r w:rsidRPr="00DA6F12">
        <w:rPr>
          <w:b/>
          <w:lang w:val="en-US"/>
        </w:rPr>
        <w:t>contrôle</w:t>
      </w:r>
      <w:proofErr w:type="spellEnd"/>
      <w:r w:rsidRPr="00DA6F12">
        <w:rPr>
          <w:b/>
          <w:lang w:val="en-US"/>
        </w:rPr>
        <w:t xml:space="preserve"> terminal, session </w:t>
      </w:r>
      <w:proofErr w:type="gramStart"/>
      <w:r w:rsidRPr="00DA6F12">
        <w:rPr>
          <w:b/>
          <w:lang w:val="en-US"/>
        </w:rPr>
        <w:t>1 :</w:t>
      </w:r>
      <w:proofErr w:type="gramEnd"/>
      <w:r w:rsidRPr="004D1318">
        <w:rPr>
          <w:lang w:val="en-US"/>
        </w:rPr>
        <w:t xml:space="preserve"> There is no "</w:t>
      </w:r>
      <w:proofErr w:type="spellStart"/>
      <w:r w:rsidRPr="004D1318">
        <w:rPr>
          <w:lang w:val="en-US"/>
        </w:rPr>
        <w:t>examen</w:t>
      </w:r>
      <w:proofErr w:type="spellEnd"/>
      <w:r w:rsidRPr="004D1318">
        <w:rPr>
          <w:lang w:val="en-US"/>
        </w:rPr>
        <w:t xml:space="preserve"> terminal" for this workshop.</w:t>
      </w:r>
    </w:p>
    <w:p w:rsidR="008B626C" w:rsidRPr="004D1318" w:rsidRDefault="008B626C" w:rsidP="008B626C">
      <w:pPr>
        <w:jc w:val="both"/>
        <w:rPr>
          <w:lang w:val="en-US"/>
        </w:rPr>
      </w:pPr>
      <w:r w:rsidRPr="00DA6F12">
        <w:rPr>
          <w:b/>
          <w:lang w:val="en-US"/>
        </w:rPr>
        <w:t xml:space="preserve">• </w:t>
      </w:r>
      <w:proofErr w:type="spellStart"/>
      <w:r w:rsidRPr="00DA6F12">
        <w:rPr>
          <w:b/>
          <w:lang w:val="en-US"/>
        </w:rPr>
        <w:t>Modalités</w:t>
      </w:r>
      <w:proofErr w:type="spellEnd"/>
      <w:r w:rsidRPr="00DA6F12">
        <w:rPr>
          <w:b/>
          <w:lang w:val="en-US"/>
        </w:rPr>
        <w:t xml:space="preserve"> </w:t>
      </w:r>
      <w:proofErr w:type="spellStart"/>
      <w:r w:rsidRPr="00DA6F12">
        <w:rPr>
          <w:b/>
          <w:lang w:val="en-US"/>
        </w:rPr>
        <w:t>d'évaluation</w:t>
      </w:r>
      <w:proofErr w:type="spellEnd"/>
      <w:r w:rsidRPr="00DA6F12">
        <w:rPr>
          <w:b/>
          <w:lang w:val="en-US"/>
        </w:rPr>
        <w:t xml:space="preserve">, session </w:t>
      </w:r>
      <w:proofErr w:type="gramStart"/>
      <w:r w:rsidRPr="00DA6F12">
        <w:rPr>
          <w:b/>
          <w:lang w:val="en-US"/>
        </w:rPr>
        <w:t>2 :</w:t>
      </w:r>
      <w:proofErr w:type="gramEnd"/>
      <w:r w:rsidRPr="004D1318">
        <w:rPr>
          <w:lang w:val="en-US"/>
        </w:rPr>
        <w:t xml:space="preserve"> Such an assessment must be discussed with the teacher.</w:t>
      </w:r>
    </w:p>
    <w:p w:rsidR="008B626C" w:rsidRPr="00A80AD3" w:rsidRDefault="008B626C" w:rsidP="008B626C">
      <w:pPr>
        <w:jc w:val="both"/>
        <w:rPr>
          <w:lang w:val="en-US"/>
        </w:rPr>
      </w:pPr>
    </w:p>
    <w:p w:rsidR="008B626C" w:rsidRDefault="008B626C" w:rsidP="008B626C">
      <w:pPr>
        <w:jc w:val="both"/>
      </w:pPr>
      <w:r w:rsidRPr="007F33D5">
        <w:rPr>
          <w:b/>
        </w:rPr>
        <w:t>Responsable :</w:t>
      </w:r>
      <w:r>
        <w:t xml:space="preserve"> Marie-Jeanne </w:t>
      </w:r>
      <w:r w:rsidRPr="004D1318">
        <w:rPr>
          <w:caps/>
        </w:rPr>
        <w:t>Rossignol</w:t>
      </w:r>
      <w:r>
        <w:t xml:space="preserve"> (</w:t>
      </w:r>
      <w:r w:rsidRPr="004D1318">
        <w:t>839</w:t>
      </w:r>
      <w:r>
        <w:t>,</w:t>
      </w:r>
      <w:r w:rsidRPr="004D1318">
        <w:t xml:space="preserve"> </w:t>
      </w:r>
      <w:hyperlink r:id="rId51" w:history="1">
        <w:r w:rsidRPr="002A4CC6">
          <w:rPr>
            <w:rStyle w:val="Lienhypertexte"/>
          </w:rPr>
          <w:t>rossignol@univ-paris-diderot.fr</w:t>
        </w:r>
      </w:hyperlink>
      <w:r>
        <w:t>)</w:t>
      </w:r>
    </w:p>
    <w:p w:rsidR="008B626C" w:rsidRDefault="008B626C" w:rsidP="008B626C">
      <w:pPr>
        <w:jc w:val="both"/>
      </w:pPr>
    </w:p>
    <w:p w:rsidR="008B626C" w:rsidRDefault="008B626C" w:rsidP="008B626C">
      <w:pPr>
        <w:jc w:val="both"/>
      </w:pPr>
    </w:p>
    <w:p w:rsidR="008B626C" w:rsidRPr="007F33D5" w:rsidRDefault="008B626C" w:rsidP="008B626C">
      <w:pPr>
        <w:jc w:val="both"/>
        <w:rPr>
          <w:b/>
          <w:lang w:val="en-US"/>
        </w:rPr>
      </w:pPr>
      <w:r w:rsidRPr="007F33D5">
        <w:rPr>
          <w:b/>
          <w:lang w:val="en-US"/>
        </w:rPr>
        <w:t>LCDBY070 – Digital humanities — R for Digital humanities.</w:t>
      </w:r>
    </w:p>
    <w:p w:rsidR="008B626C" w:rsidRPr="00F05F7C" w:rsidRDefault="008B626C" w:rsidP="008B626C">
      <w:pPr>
        <w:jc w:val="both"/>
        <w:rPr>
          <w:lang w:val="en-US"/>
        </w:rPr>
      </w:pPr>
      <w:r w:rsidRPr="00F05F7C">
        <w:rPr>
          <w:lang w:val="en-US"/>
        </w:rPr>
        <w:t>(1h30 TD)</w:t>
      </w:r>
    </w:p>
    <w:p w:rsidR="008B626C" w:rsidRPr="00A80AD3" w:rsidRDefault="008B626C" w:rsidP="008B626C">
      <w:pPr>
        <w:jc w:val="both"/>
        <w:rPr>
          <w:lang w:val="en-US"/>
        </w:rPr>
      </w:pPr>
    </w:p>
    <w:p w:rsidR="008B626C" w:rsidRPr="00410325" w:rsidRDefault="008B626C" w:rsidP="008B626C">
      <w:pPr>
        <w:jc w:val="both"/>
        <w:rPr>
          <w:lang w:val="en-US"/>
        </w:rPr>
      </w:pPr>
      <w:r w:rsidRPr="00410325">
        <w:rPr>
          <w:lang w:val="en-US"/>
        </w:rPr>
        <w:t xml:space="preserve">The programming language R has been adopted by many research communities for Digital Humanities. This module provides an initiation to the R programming language with the </w:t>
      </w:r>
      <w:proofErr w:type="spellStart"/>
      <w:r w:rsidRPr="00410325">
        <w:rPr>
          <w:lang w:val="en-US"/>
        </w:rPr>
        <w:t>RStudio</w:t>
      </w:r>
      <w:proofErr w:type="spellEnd"/>
      <w:r w:rsidRPr="00410325">
        <w:rPr>
          <w:lang w:val="en-US"/>
        </w:rPr>
        <w:t xml:space="preserve"> environment, whether for literature, linguistics, (automatic) translation, (quantitative) history or visual arts. A learning-by-doing approach will be followed to help students load, </w:t>
      </w:r>
      <w:proofErr w:type="spellStart"/>
      <w:r w:rsidRPr="00410325">
        <w:rPr>
          <w:lang w:val="en-US"/>
        </w:rPr>
        <w:t>visualise</w:t>
      </w:r>
      <w:proofErr w:type="spellEnd"/>
      <w:r w:rsidRPr="00410325">
        <w:rPr>
          <w:lang w:val="en-US"/>
        </w:rPr>
        <w:t xml:space="preserve"> and </w:t>
      </w:r>
      <w:proofErr w:type="spellStart"/>
      <w:r w:rsidRPr="00410325">
        <w:rPr>
          <w:lang w:val="en-US"/>
        </w:rPr>
        <w:t>analyse</w:t>
      </w:r>
      <w:proofErr w:type="spellEnd"/>
      <w:r w:rsidRPr="00410325">
        <w:rPr>
          <w:lang w:val="en-US"/>
        </w:rPr>
        <w:t xml:space="preserve"> their data, whether images, novels, corpora, FACTIVA data. Some basic scripts for quantitative analysis, graph analysis and will be detailed, using Arnold and Tilton 2012 textbook. The concept of </w:t>
      </w:r>
      <w:r w:rsidRPr="00410325">
        <w:rPr>
          <w:lang w:val="en-US"/>
        </w:rPr>
        <w:lastRenderedPageBreak/>
        <w:t>package will be presented, detailing case studies for image analysis or data classification, machine translation. Some basic notions will be explained (algorithm, clustering, classification, training set and test set).</w:t>
      </w:r>
    </w:p>
    <w:p w:rsidR="008B626C" w:rsidRDefault="008B626C" w:rsidP="008B626C">
      <w:pPr>
        <w:jc w:val="both"/>
        <w:rPr>
          <w:lang w:val="en-US"/>
        </w:rPr>
      </w:pPr>
    </w:p>
    <w:p w:rsidR="008B626C" w:rsidRPr="00410325" w:rsidRDefault="008B626C" w:rsidP="008B626C">
      <w:pPr>
        <w:jc w:val="both"/>
        <w:rPr>
          <w:lang w:val="en-US"/>
        </w:rPr>
      </w:pPr>
      <w:r w:rsidRPr="00410325">
        <w:rPr>
          <w:b/>
          <w:lang w:val="en-US"/>
        </w:rPr>
        <w:t xml:space="preserve">• </w:t>
      </w:r>
      <w:proofErr w:type="spellStart"/>
      <w:r w:rsidRPr="00410325">
        <w:rPr>
          <w:b/>
          <w:lang w:val="en-US"/>
        </w:rPr>
        <w:t>Modalités</w:t>
      </w:r>
      <w:proofErr w:type="spellEnd"/>
      <w:r w:rsidRPr="00410325">
        <w:rPr>
          <w:b/>
          <w:lang w:val="en-US"/>
        </w:rPr>
        <w:t xml:space="preserve"> </w:t>
      </w:r>
      <w:proofErr w:type="spellStart"/>
      <w:r w:rsidRPr="00410325">
        <w:rPr>
          <w:b/>
          <w:lang w:val="en-US"/>
        </w:rPr>
        <w:t>d'évaluation</w:t>
      </w:r>
      <w:proofErr w:type="spellEnd"/>
      <w:r w:rsidRPr="00410325">
        <w:rPr>
          <w:b/>
          <w:lang w:val="en-US"/>
        </w:rPr>
        <w:t xml:space="preserve"> du </w:t>
      </w:r>
      <w:proofErr w:type="spellStart"/>
      <w:r w:rsidRPr="00410325">
        <w:rPr>
          <w:b/>
          <w:lang w:val="en-US"/>
        </w:rPr>
        <w:t>contrôle</w:t>
      </w:r>
      <w:proofErr w:type="spellEnd"/>
      <w:r w:rsidRPr="00410325">
        <w:rPr>
          <w:b/>
          <w:lang w:val="en-US"/>
        </w:rPr>
        <w:t xml:space="preserve"> </w:t>
      </w:r>
      <w:proofErr w:type="spellStart"/>
      <w:r w:rsidRPr="00410325">
        <w:rPr>
          <w:b/>
          <w:lang w:val="en-US"/>
        </w:rPr>
        <w:t>continu</w:t>
      </w:r>
      <w:proofErr w:type="spellEnd"/>
      <w:r w:rsidRPr="00410325">
        <w:rPr>
          <w:b/>
          <w:lang w:val="en-US"/>
        </w:rPr>
        <w:t>, session 1 :</w:t>
      </w:r>
      <w:r w:rsidRPr="00410325">
        <w:rPr>
          <w:lang w:val="en-US"/>
        </w:rPr>
        <w:t xml:space="preserve"> The assessment will consist in writing/</w:t>
      </w:r>
      <w:proofErr w:type="spellStart"/>
      <w:r w:rsidRPr="00410325">
        <w:rPr>
          <w:lang w:val="en-US"/>
        </w:rPr>
        <w:t>adapating</w:t>
      </w:r>
      <w:proofErr w:type="spellEnd"/>
      <w:r w:rsidRPr="00410325">
        <w:rPr>
          <w:lang w:val="en-US"/>
        </w:rPr>
        <w:t xml:space="preserve"> a script addressing a specific research question in humanities and propose a critical analysis as to the method(s) or the package(s) used. .</w:t>
      </w:r>
    </w:p>
    <w:p w:rsidR="008B626C" w:rsidRPr="00410325" w:rsidRDefault="008B626C" w:rsidP="008B626C">
      <w:pPr>
        <w:jc w:val="both"/>
        <w:rPr>
          <w:lang w:val="en-US"/>
        </w:rPr>
      </w:pPr>
      <w:r w:rsidRPr="00410325">
        <w:rPr>
          <w:b/>
          <w:lang w:val="en-US"/>
        </w:rPr>
        <w:t xml:space="preserve">• </w:t>
      </w:r>
      <w:proofErr w:type="spellStart"/>
      <w:r w:rsidRPr="00410325">
        <w:rPr>
          <w:b/>
          <w:lang w:val="en-US"/>
        </w:rPr>
        <w:t>Modalités</w:t>
      </w:r>
      <w:proofErr w:type="spellEnd"/>
      <w:r w:rsidRPr="00410325">
        <w:rPr>
          <w:b/>
          <w:lang w:val="en-US"/>
        </w:rPr>
        <w:t xml:space="preserve"> </w:t>
      </w:r>
      <w:proofErr w:type="spellStart"/>
      <w:r w:rsidRPr="00410325">
        <w:rPr>
          <w:b/>
          <w:lang w:val="en-US"/>
        </w:rPr>
        <w:t>d'évaluation</w:t>
      </w:r>
      <w:proofErr w:type="spellEnd"/>
      <w:r w:rsidRPr="00410325">
        <w:rPr>
          <w:b/>
          <w:lang w:val="en-US"/>
        </w:rPr>
        <w:t xml:space="preserve"> du </w:t>
      </w:r>
      <w:proofErr w:type="spellStart"/>
      <w:r w:rsidRPr="00410325">
        <w:rPr>
          <w:b/>
          <w:lang w:val="en-US"/>
        </w:rPr>
        <w:t>contrôle</w:t>
      </w:r>
      <w:proofErr w:type="spellEnd"/>
      <w:r w:rsidRPr="00410325">
        <w:rPr>
          <w:b/>
          <w:lang w:val="en-US"/>
        </w:rPr>
        <w:t xml:space="preserve"> terminal, session 1 :</w:t>
      </w:r>
      <w:r w:rsidRPr="00410325">
        <w:rPr>
          <w:lang w:val="en-US"/>
        </w:rPr>
        <w:t xml:space="preserve"> The assessment will consist in writing/</w:t>
      </w:r>
      <w:proofErr w:type="spellStart"/>
      <w:r w:rsidRPr="00410325">
        <w:rPr>
          <w:lang w:val="en-US"/>
        </w:rPr>
        <w:t>adapating</w:t>
      </w:r>
      <w:proofErr w:type="spellEnd"/>
      <w:r w:rsidRPr="00410325">
        <w:rPr>
          <w:lang w:val="en-US"/>
        </w:rPr>
        <w:t xml:space="preserve"> a script addressing a specific research question in humanities and propose a critical analysis as to the method(s) or the package(s) used. .</w:t>
      </w:r>
    </w:p>
    <w:p w:rsidR="008B626C" w:rsidRPr="00410325" w:rsidRDefault="008B626C" w:rsidP="008B626C">
      <w:pPr>
        <w:jc w:val="both"/>
        <w:rPr>
          <w:lang w:val="en-US"/>
        </w:rPr>
      </w:pPr>
      <w:r w:rsidRPr="00410325">
        <w:rPr>
          <w:b/>
          <w:lang w:val="en-US"/>
        </w:rPr>
        <w:t xml:space="preserve">• </w:t>
      </w:r>
      <w:proofErr w:type="spellStart"/>
      <w:r w:rsidRPr="00410325">
        <w:rPr>
          <w:b/>
          <w:lang w:val="en-US"/>
        </w:rPr>
        <w:t>Modalités</w:t>
      </w:r>
      <w:proofErr w:type="spellEnd"/>
      <w:r w:rsidRPr="00410325">
        <w:rPr>
          <w:b/>
          <w:lang w:val="en-US"/>
        </w:rPr>
        <w:t xml:space="preserve"> </w:t>
      </w:r>
      <w:proofErr w:type="spellStart"/>
      <w:r w:rsidRPr="00410325">
        <w:rPr>
          <w:b/>
          <w:lang w:val="en-US"/>
        </w:rPr>
        <w:t>d'évaluation</w:t>
      </w:r>
      <w:proofErr w:type="spellEnd"/>
      <w:r w:rsidRPr="00410325">
        <w:rPr>
          <w:b/>
          <w:lang w:val="en-US"/>
        </w:rPr>
        <w:t>, session 2 :</w:t>
      </w:r>
      <w:r w:rsidRPr="00410325">
        <w:rPr>
          <w:lang w:val="en-US"/>
        </w:rPr>
        <w:t xml:space="preserve"> The assessment will consist in writing/</w:t>
      </w:r>
      <w:proofErr w:type="spellStart"/>
      <w:r w:rsidRPr="00410325">
        <w:rPr>
          <w:lang w:val="en-US"/>
        </w:rPr>
        <w:t>adapating</w:t>
      </w:r>
      <w:proofErr w:type="spellEnd"/>
      <w:r w:rsidRPr="00410325">
        <w:rPr>
          <w:lang w:val="en-US"/>
        </w:rPr>
        <w:t xml:space="preserve"> a script addressing a specific research question in humanities and propose a critical analysis as to the method(s) or the package(s) used. .</w:t>
      </w:r>
    </w:p>
    <w:p w:rsidR="008B626C" w:rsidRPr="00A80AD3" w:rsidRDefault="008B626C" w:rsidP="008B626C">
      <w:pPr>
        <w:jc w:val="both"/>
        <w:rPr>
          <w:lang w:val="en-US"/>
        </w:rPr>
      </w:pPr>
    </w:p>
    <w:p w:rsidR="008B626C" w:rsidRDefault="008B626C" w:rsidP="008B626C">
      <w:pPr>
        <w:jc w:val="both"/>
      </w:pPr>
      <w:r w:rsidRPr="00410325">
        <w:rPr>
          <w:b/>
        </w:rPr>
        <w:t>Responsables :</w:t>
      </w:r>
      <w:r>
        <w:t xml:space="preserve"> Nicolas BALLIER (712, </w:t>
      </w:r>
      <w:hyperlink r:id="rId52" w:history="1">
        <w:r w:rsidRPr="002A4CC6">
          <w:rPr>
            <w:rStyle w:val="Lienhypertexte"/>
          </w:rPr>
          <w:t>nballier@free.fr</w:t>
        </w:r>
      </w:hyperlink>
      <w:r>
        <w:t>)</w:t>
      </w:r>
    </w:p>
    <w:p w:rsidR="008B626C" w:rsidRDefault="008B626C" w:rsidP="008B626C">
      <w:pPr>
        <w:jc w:val="both"/>
      </w:pPr>
    </w:p>
    <w:p w:rsidR="008B626C" w:rsidRPr="00410325" w:rsidRDefault="008B626C" w:rsidP="008B626C">
      <w:pPr>
        <w:jc w:val="both"/>
        <w:rPr>
          <w:b/>
        </w:rPr>
      </w:pPr>
      <w:r w:rsidRPr="00410325">
        <w:rPr>
          <w:b/>
        </w:rPr>
        <w:t xml:space="preserve">Bibliographie : </w:t>
      </w:r>
    </w:p>
    <w:p w:rsidR="008B626C" w:rsidRDefault="008B626C" w:rsidP="008B626C">
      <w:pPr>
        <w:jc w:val="both"/>
      </w:pPr>
      <w:r>
        <w:t xml:space="preserve">Arnold, T., &amp; </w:t>
      </w:r>
      <w:proofErr w:type="spellStart"/>
      <w:r>
        <w:t>Tilton</w:t>
      </w:r>
      <w:proofErr w:type="spellEnd"/>
      <w:r>
        <w:t xml:space="preserve">, L. (2015). </w:t>
      </w:r>
      <w:r w:rsidRPr="00410325">
        <w:rPr>
          <w:i/>
          <w:lang w:val="en-US"/>
        </w:rPr>
        <w:t>Humanities data in R: exploring networks, geospatial data, images, and text</w:t>
      </w:r>
      <w:r w:rsidRPr="00410325">
        <w:rPr>
          <w:lang w:val="en-US"/>
        </w:rPr>
        <w:t xml:space="preserve">. </w:t>
      </w:r>
      <w:r>
        <w:t>Springer</w:t>
      </w:r>
    </w:p>
    <w:p w:rsidR="008B626C" w:rsidRDefault="008B626C" w:rsidP="008B626C">
      <w:pPr>
        <w:jc w:val="both"/>
      </w:pPr>
    </w:p>
    <w:p w:rsidR="008B626C" w:rsidRPr="00410325" w:rsidRDefault="008B626C" w:rsidP="008B626C">
      <w:pPr>
        <w:jc w:val="both"/>
        <w:rPr>
          <w:b/>
        </w:rPr>
      </w:pPr>
      <w:r w:rsidRPr="00410325">
        <w:rPr>
          <w:b/>
        </w:rPr>
        <w:t xml:space="preserve">Webographie : </w:t>
      </w:r>
    </w:p>
    <w:p w:rsidR="008B626C" w:rsidRDefault="008B626C" w:rsidP="008B626C">
      <w:pPr>
        <w:jc w:val="both"/>
      </w:pPr>
      <w:r>
        <w:t>https://github.com/nballier/RforDH</w:t>
      </w:r>
    </w:p>
    <w:p w:rsidR="008B626C" w:rsidRDefault="008B626C" w:rsidP="008B626C"/>
    <w:p w:rsidR="008B626C" w:rsidRDefault="008B626C" w:rsidP="008B626C"/>
    <w:p w:rsidR="008B626C" w:rsidRDefault="008B626C" w:rsidP="008B626C"/>
    <w:p w:rsidR="008B626C" w:rsidRDefault="008B626C" w:rsidP="008B626C">
      <w:r>
        <w:br w:type="page"/>
      </w:r>
    </w:p>
    <w:p w:rsidR="008B626C" w:rsidRDefault="008B626C" w:rsidP="008B626C">
      <w:pPr>
        <w:pStyle w:val="Titre2"/>
      </w:pPr>
      <w:bookmarkStart w:id="16" w:name="_Toc15048164"/>
      <w:r>
        <w:lastRenderedPageBreak/>
        <w:t>M2 S3</w:t>
      </w:r>
      <w:bookmarkEnd w:id="16"/>
    </w:p>
    <w:p w:rsidR="008B626C" w:rsidRPr="00F05F7C" w:rsidRDefault="008B626C" w:rsidP="008B626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
        <w:gridCol w:w="1129"/>
        <w:gridCol w:w="3534"/>
        <w:gridCol w:w="498"/>
        <w:gridCol w:w="537"/>
        <w:gridCol w:w="390"/>
        <w:gridCol w:w="339"/>
        <w:gridCol w:w="1643"/>
      </w:tblGrid>
      <w:tr w:rsidR="008B626C" w:rsidRPr="00FD340A" w:rsidTr="00C96D9F">
        <w:trPr>
          <w:trHeight w:val="315"/>
        </w:trPr>
        <w:tc>
          <w:tcPr>
            <w:tcW w:w="0" w:type="auto"/>
            <w:gridSpan w:val="3"/>
            <w:shd w:val="clear" w:color="auto" w:fill="auto"/>
            <w:noWrap/>
            <w:vAlign w:val="bottom"/>
            <w:hideMark/>
          </w:tcPr>
          <w:p w:rsidR="008B626C" w:rsidRPr="00713DC2" w:rsidRDefault="008B626C" w:rsidP="00C96D9F">
            <w:pPr>
              <w:jc w:val="center"/>
              <w:rPr>
                <w:rFonts w:eastAsia="Times New Roman"/>
                <w:b/>
                <w:bCs/>
                <w:color w:val="000000"/>
                <w:sz w:val="18"/>
                <w:szCs w:val="18"/>
                <w:lang w:eastAsia="fr-FR"/>
              </w:rPr>
            </w:pPr>
            <w:r w:rsidRPr="00713DC2">
              <w:rPr>
                <w:rFonts w:eastAsia="Times New Roman"/>
                <w:b/>
                <w:bCs/>
                <w:color w:val="000000"/>
                <w:sz w:val="18"/>
                <w:szCs w:val="18"/>
                <w:lang w:eastAsia="fr-FR"/>
              </w:rPr>
              <w:t>Master 2, semestre 3: mobilité à l'étranger</w:t>
            </w: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r>
      <w:tr w:rsidR="008B626C" w:rsidRPr="00FD340A" w:rsidTr="00C96D9F">
        <w:trPr>
          <w:trHeight w:val="327"/>
        </w:trPr>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UE/ECUE (3)</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Code Apogée</w:t>
            </w:r>
            <w:r w:rsidRPr="00FD340A">
              <w:rPr>
                <w:rFonts w:eastAsia="Times New Roman"/>
                <w:b/>
                <w:bCs/>
                <w:color w:val="000000"/>
                <w:sz w:val="18"/>
                <w:szCs w:val="18"/>
                <w:lang w:eastAsia="fr-FR"/>
              </w:rPr>
              <w:br/>
              <w:t>UE / ECUE</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Intitulé de l'UE/ECUE</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ECTS</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roofErr w:type="spellStart"/>
            <w:r w:rsidRPr="00FD340A">
              <w:rPr>
                <w:rFonts w:eastAsia="Times New Roman"/>
                <w:b/>
                <w:bCs/>
                <w:color w:val="000000"/>
                <w:sz w:val="18"/>
                <w:szCs w:val="18"/>
                <w:lang w:eastAsia="fr-FR"/>
              </w:rPr>
              <w:t>Coeff</w:t>
            </w:r>
            <w:proofErr w:type="spellEnd"/>
          </w:p>
        </w:tc>
        <w:tc>
          <w:tcPr>
            <w:tcW w:w="0" w:type="auto"/>
            <w:vMerge w:val="restart"/>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CM</w:t>
            </w:r>
          </w:p>
        </w:tc>
        <w:tc>
          <w:tcPr>
            <w:tcW w:w="0" w:type="auto"/>
            <w:vMerge w:val="restart"/>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TD</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 xml:space="preserve">Volume horaire </w:t>
            </w:r>
            <w:r w:rsidRPr="00FD340A">
              <w:rPr>
                <w:rFonts w:eastAsia="Times New Roman"/>
                <w:b/>
                <w:bCs/>
                <w:color w:val="000000"/>
                <w:sz w:val="18"/>
                <w:szCs w:val="18"/>
                <w:lang w:eastAsia="fr-FR"/>
              </w:rPr>
              <w:br/>
              <w:t>présentiel étudiants</w:t>
            </w:r>
          </w:p>
        </w:tc>
      </w:tr>
      <w:tr w:rsidR="008B626C" w:rsidRPr="00FD340A" w:rsidTr="00C96D9F">
        <w:trPr>
          <w:trHeight w:val="735"/>
        </w:trPr>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r>
      <w:tr w:rsidR="008B626C" w:rsidRPr="00FD340A" w:rsidTr="00C96D9F">
        <w:trPr>
          <w:trHeight w:val="390"/>
        </w:trPr>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 1</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9C392C">
              <w:rPr>
                <w:rFonts w:eastAsia="Times New Roman"/>
                <w:b/>
                <w:bCs/>
                <w:color w:val="000000"/>
                <w:sz w:val="18"/>
                <w:szCs w:val="18"/>
                <w:lang w:eastAsia="fr-FR"/>
              </w:rPr>
              <w:t>LCGCU010</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9C392C">
              <w:rPr>
                <w:rFonts w:eastAsia="Times New Roman"/>
                <w:b/>
                <w:bCs/>
                <w:sz w:val="18"/>
                <w:szCs w:val="18"/>
                <w:lang w:eastAsia="fr-FR"/>
              </w:rPr>
              <w:t>Ensemble des validations pendant la mobilité</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30</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10</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sans objet</w:t>
            </w:r>
          </w:p>
        </w:tc>
      </w:tr>
      <w:tr w:rsidR="008B626C" w:rsidRPr="00FD340A" w:rsidTr="00C96D9F">
        <w:trPr>
          <w:trHeight w:val="390"/>
        </w:trPr>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TOTAL</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FF0000"/>
                <w:sz w:val="18"/>
                <w:szCs w:val="18"/>
                <w:lang w:eastAsia="fr-FR"/>
              </w:rPr>
            </w:pPr>
            <w:r w:rsidRPr="00713DC2">
              <w:rPr>
                <w:rFonts w:eastAsia="Times New Roman"/>
                <w:b/>
                <w:bCs/>
                <w:sz w:val="18"/>
                <w:szCs w:val="18"/>
                <w:lang w:eastAsia="fr-FR"/>
              </w:rPr>
              <w:t>30</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r>
    </w:tbl>
    <w:p w:rsidR="008B626C" w:rsidRDefault="008B626C" w:rsidP="008B626C"/>
    <w:p w:rsidR="008B626C" w:rsidRDefault="008B626C" w:rsidP="008B626C"/>
    <w:p w:rsidR="008B626C" w:rsidRPr="002E4A76" w:rsidRDefault="008B626C" w:rsidP="008B626C">
      <w:pPr>
        <w:rPr>
          <w:b/>
        </w:rPr>
      </w:pPr>
      <w:r w:rsidRPr="002E4A76">
        <w:rPr>
          <w:b/>
        </w:rPr>
        <w:t>UE 1</w:t>
      </w:r>
    </w:p>
    <w:p w:rsidR="008B626C" w:rsidRDefault="008B626C" w:rsidP="008B626C"/>
    <w:p w:rsidR="008B626C" w:rsidRDefault="008B626C" w:rsidP="008B626C">
      <w:pPr>
        <w:rPr>
          <w:b/>
        </w:rPr>
      </w:pPr>
      <w:r w:rsidRPr="009C392C">
        <w:rPr>
          <w:b/>
        </w:rPr>
        <w:t xml:space="preserve">LCGCU010 - Ensemble des validations pendant la mobilité </w:t>
      </w:r>
      <w:r w:rsidRPr="009C392C">
        <w:rPr>
          <w:b/>
        </w:rPr>
        <w:br w:type="page"/>
      </w:r>
    </w:p>
    <w:p w:rsidR="008B626C" w:rsidRDefault="008B626C" w:rsidP="008B626C">
      <w:pPr>
        <w:pStyle w:val="Titre2"/>
      </w:pPr>
      <w:bookmarkStart w:id="17" w:name="_Toc15048165"/>
      <w:r>
        <w:lastRenderedPageBreak/>
        <w:t>M2 S4</w:t>
      </w:r>
      <w:bookmarkEnd w:id="17"/>
    </w:p>
    <w:p w:rsidR="008B626C" w:rsidRPr="0089606C" w:rsidRDefault="008B626C" w:rsidP="008B626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2"/>
        <w:gridCol w:w="1107"/>
        <w:gridCol w:w="3665"/>
        <w:gridCol w:w="498"/>
        <w:gridCol w:w="537"/>
        <w:gridCol w:w="390"/>
        <w:gridCol w:w="339"/>
        <w:gridCol w:w="1568"/>
      </w:tblGrid>
      <w:tr w:rsidR="008B626C" w:rsidRPr="00FD340A" w:rsidTr="00C96D9F">
        <w:trPr>
          <w:trHeight w:val="315"/>
        </w:trPr>
        <w:tc>
          <w:tcPr>
            <w:tcW w:w="0" w:type="auto"/>
            <w:gridSpan w:val="2"/>
            <w:shd w:val="clear" w:color="auto" w:fill="auto"/>
            <w:noWrap/>
            <w:vAlign w:val="bottom"/>
            <w:hideMark/>
          </w:tcPr>
          <w:p w:rsidR="008B626C" w:rsidRPr="007201BC" w:rsidRDefault="008B626C" w:rsidP="00C96D9F">
            <w:pPr>
              <w:jc w:val="center"/>
              <w:rPr>
                <w:rFonts w:eastAsia="Times New Roman"/>
                <w:b/>
                <w:bCs/>
                <w:color w:val="000000"/>
                <w:sz w:val="18"/>
                <w:szCs w:val="18"/>
                <w:lang w:eastAsia="fr-FR"/>
              </w:rPr>
            </w:pPr>
            <w:r w:rsidRPr="007201BC">
              <w:rPr>
                <w:rFonts w:eastAsia="Times New Roman"/>
                <w:b/>
                <w:bCs/>
                <w:color w:val="000000"/>
                <w:sz w:val="18"/>
                <w:szCs w:val="18"/>
                <w:lang w:eastAsia="fr-FR"/>
              </w:rPr>
              <w:t>Master 2, semestre 4</w:t>
            </w: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c>
          <w:tcPr>
            <w:tcW w:w="0" w:type="auto"/>
            <w:shd w:val="clear" w:color="auto" w:fill="auto"/>
            <w:noWrap/>
            <w:vAlign w:val="bottom"/>
            <w:hideMark/>
          </w:tcPr>
          <w:p w:rsidR="008B626C" w:rsidRPr="00FD340A" w:rsidRDefault="008B626C" w:rsidP="00C96D9F">
            <w:pPr>
              <w:jc w:val="center"/>
              <w:rPr>
                <w:rFonts w:eastAsia="Times New Roman"/>
                <w:color w:val="000000"/>
                <w:lang w:eastAsia="fr-FR"/>
              </w:rPr>
            </w:pPr>
          </w:p>
        </w:tc>
      </w:tr>
      <w:tr w:rsidR="008B626C" w:rsidRPr="00FD340A" w:rsidTr="00C96D9F">
        <w:trPr>
          <w:trHeight w:val="327"/>
        </w:trPr>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UE/ECUE (3)</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Code Apogée</w:t>
            </w:r>
            <w:r w:rsidRPr="00FD340A">
              <w:rPr>
                <w:rFonts w:eastAsia="Times New Roman"/>
                <w:b/>
                <w:bCs/>
                <w:color w:val="000000"/>
                <w:sz w:val="18"/>
                <w:szCs w:val="18"/>
                <w:lang w:eastAsia="fr-FR"/>
              </w:rPr>
              <w:br/>
              <w:t>UE / ECUE</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Intitulé de l'UE/ECUE</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ECTS</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roofErr w:type="spellStart"/>
            <w:r w:rsidRPr="00FD340A">
              <w:rPr>
                <w:rFonts w:eastAsia="Times New Roman"/>
                <w:b/>
                <w:bCs/>
                <w:color w:val="000000"/>
                <w:sz w:val="18"/>
                <w:szCs w:val="18"/>
                <w:lang w:eastAsia="fr-FR"/>
              </w:rPr>
              <w:t>Coeff</w:t>
            </w:r>
            <w:proofErr w:type="spellEnd"/>
          </w:p>
        </w:tc>
        <w:tc>
          <w:tcPr>
            <w:tcW w:w="0" w:type="auto"/>
            <w:vMerge w:val="restart"/>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CM</w:t>
            </w:r>
          </w:p>
        </w:tc>
        <w:tc>
          <w:tcPr>
            <w:tcW w:w="0" w:type="auto"/>
            <w:vMerge w:val="restart"/>
            <w:shd w:val="clear" w:color="auto" w:fill="auto"/>
            <w:vAlign w:val="center"/>
            <w:hideMark/>
          </w:tcPr>
          <w:p w:rsidR="008B626C" w:rsidRPr="00FD340A" w:rsidRDefault="008B626C" w:rsidP="00C96D9F">
            <w:pPr>
              <w:jc w:val="center"/>
              <w:rPr>
                <w:rFonts w:eastAsia="Times New Roman"/>
                <w:color w:val="000000"/>
                <w:sz w:val="18"/>
                <w:szCs w:val="18"/>
                <w:lang w:eastAsia="fr-FR"/>
              </w:rPr>
            </w:pPr>
            <w:r w:rsidRPr="00FD340A">
              <w:rPr>
                <w:rFonts w:eastAsia="Times New Roman"/>
                <w:color w:val="000000"/>
                <w:sz w:val="18"/>
                <w:szCs w:val="18"/>
                <w:lang w:eastAsia="fr-FR"/>
              </w:rPr>
              <w:t>TD</w:t>
            </w:r>
          </w:p>
        </w:tc>
        <w:tc>
          <w:tcPr>
            <w:tcW w:w="0" w:type="auto"/>
            <w:vMerge w:val="restart"/>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 xml:space="preserve">Volume horaire </w:t>
            </w:r>
            <w:r w:rsidRPr="00FD340A">
              <w:rPr>
                <w:rFonts w:eastAsia="Times New Roman"/>
                <w:b/>
                <w:bCs/>
                <w:color w:val="000000"/>
                <w:sz w:val="18"/>
                <w:szCs w:val="18"/>
                <w:lang w:eastAsia="fr-FR"/>
              </w:rPr>
              <w:br/>
              <w:t>présentiel étudiants</w:t>
            </w:r>
          </w:p>
        </w:tc>
      </w:tr>
      <w:tr w:rsidR="008B626C" w:rsidRPr="00FD340A" w:rsidTr="00C96D9F">
        <w:trPr>
          <w:trHeight w:val="735"/>
        </w:trPr>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color w:val="000000"/>
                <w:sz w:val="18"/>
                <w:szCs w:val="18"/>
                <w:lang w:eastAsia="fr-FR"/>
              </w:rPr>
            </w:pPr>
          </w:p>
        </w:tc>
        <w:tc>
          <w:tcPr>
            <w:tcW w:w="0" w:type="auto"/>
            <w:vMerge/>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r>
      <w:tr w:rsidR="008B626C" w:rsidRPr="00FD340A" w:rsidTr="00C96D9F">
        <w:trPr>
          <w:trHeight w:val="390"/>
        </w:trPr>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UE 1</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3F3391">
              <w:rPr>
                <w:rFonts w:eastAsia="Times New Roman"/>
                <w:b/>
                <w:bCs/>
                <w:color w:val="000000"/>
                <w:sz w:val="18"/>
                <w:szCs w:val="18"/>
                <w:lang w:eastAsia="fr-FR"/>
              </w:rPr>
              <w:t>LCDDY030</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Rédaction et soutenance du mémoire de recherche</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30</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10</w:t>
            </w: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sz w:val="18"/>
                <w:szCs w:val="18"/>
                <w:lang w:eastAsia="fr-FR"/>
              </w:rPr>
            </w:pPr>
            <w:r w:rsidRPr="00FD340A">
              <w:rPr>
                <w:rFonts w:eastAsia="Times New Roman"/>
                <w:b/>
                <w:bCs/>
                <w:sz w:val="18"/>
                <w:szCs w:val="18"/>
                <w:lang w:eastAsia="fr-FR"/>
              </w:rPr>
              <w:t>sans objet</w:t>
            </w:r>
          </w:p>
        </w:tc>
      </w:tr>
      <w:tr w:rsidR="008B626C" w:rsidRPr="00FD340A" w:rsidTr="00C96D9F">
        <w:trPr>
          <w:trHeight w:val="390"/>
        </w:trPr>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r w:rsidRPr="00FD340A">
              <w:rPr>
                <w:rFonts w:eastAsia="Times New Roman"/>
                <w:b/>
                <w:bCs/>
                <w:color w:val="000000"/>
                <w:sz w:val="18"/>
                <w:szCs w:val="18"/>
                <w:lang w:eastAsia="fr-FR"/>
              </w:rPr>
              <w:t>TOTAL</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FF0000"/>
                <w:sz w:val="18"/>
                <w:szCs w:val="18"/>
                <w:lang w:eastAsia="fr-FR"/>
              </w:rPr>
            </w:pPr>
            <w:r w:rsidRPr="007201BC">
              <w:rPr>
                <w:rFonts w:eastAsia="Times New Roman"/>
                <w:b/>
                <w:bCs/>
                <w:sz w:val="18"/>
                <w:szCs w:val="18"/>
                <w:lang w:eastAsia="fr-FR"/>
              </w:rPr>
              <w:t>30</w:t>
            </w: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c>
          <w:tcPr>
            <w:tcW w:w="0" w:type="auto"/>
            <w:shd w:val="clear" w:color="auto" w:fill="auto"/>
            <w:vAlign w:val="center"/>
            <w:hideMark/>
          </w:tcPr>
          <w:p w:rsidR="008B626C" w:rsidRPr="00FD340A" w:rsidRDefault="008B626C" w:rsidP="00C96D9F">
            <w:pPr>
              <w:jc w:val="center"/>
              <w:rPr>
                <w:rFonts w:eastAsia="Times New Roman"/>
                <w:b/>
                <w:bCs/>
                <w:color w:val="000000"/>
                <w:sz w:val="18"/>
                <w:szCs w:val="18"/>
                <w:lang w:eastAsia="fr-FR"/>
              </w:rPr>
            </w:pPr>
          </w:p>
        </w:tc>
      </w:tr>
    </w:tbl>
    <w:p w:rsidR="008B626C" w:rsidRDefault="008B626C" w:rsidP="008B626C"/>
    <w:p w:rsidR="008B626C" w:rsidRDefault="008B626C" w:rsidP="008B626C"/>
    <w:p w:rsidR="008B626C" w:rsidRPr="002E4A76" w:rsidRDefault="008B626C" w:rsidP="008B626C">
      <w:pPr>
        <w:rPr>
          <w:b/>
        </w:rPr>
      </w:pPr>
      <w:r w:rsidRPr="002E4A76">
        <w:rPr>
          <w:b/>
        </w:rPr>
        <w:t>UE 1</w:t>
      </w:r>
    </w:p>
    <w:p w:rsidR="008B626C" w:rsidRDefault="008B626C" w:rsidP="008B626C"/>
    <w:p w:rsidR="008B626C" w:rsidRPr="00463AC7" w:rsidRDefault="008B626C" w:rsidP="008B626C">
      <w:pPr>
        <w:rPr>
          <w:b/>
        </w:rPr>
      </w:pPr>
      <w:r w:rsidRPr="00463AC7">
        <w:rPr>
          <w:b/>
        </w:rPr>
        <w:t>LCDDY030 - Rédaction et soutenance du mémoire de recherche</w:t>
      </w:r>
    </w:p>
    <w:p w:rsidR="008B626C" w:rsidRDefault="008B626C" w:rsidP="008B626C"/>
    <w:p w:rsidR="00CF74D2" w:rsidRDefault="00CF74D2" w:rsidP="00CF74D2"/>
    <w:p w:rsidR="008A6D9F" w:rsidRPr="0048662F" w:rsidRDefault="008A6D9F" w:rsidP="008A6D9F">
      <w:r w:rsidRPr="0048662F">
        <w:br w:type="page"/>
      </w:r>
    </w:p>
    <w:p w:rsidR="008A6D9F" w:rsidRPr="0048662F" w:rsidRDefault="008A6D9F" w:rsidP="008A6D9F">
      <w:pPr>
        <w:pStyle w:val="Titre1"/>
      </w:pPr>
      <w:bookmarkStart w:id="18" w:name="_Toc15048166"/>
      <w:r>
        <w:lastRenderedPageBreak/>
        <w:t>Offre extérieure</w:t>
      </w:r>
      <w:bookmarkEnd w:id="18"/>
    </w:p>
    <w:p w:rsidR="008A6D9F" w:rsidRPr="0048662F" w:rsidRDefault="008A6D9F" w:rsidP="008A6D9F"/>
    <w:p w:rsidR="008A6D9F" w:rsidRPr="00AF278A" w:rsidRDefault="008A6D9F" w:rsidP="008A6D9F">
      <w:pPr>
        <w:rPr>
          <w:b/>
        </w:rPr>
      </w:pPr>
      <w:r w:rsidRPr="00AF278A">
        <w:rPr>
          <w:b/>
        </w:rPr>
        <w:t>Les séminaires extérieurs doivent être choisis avec l’accord du directeur de recherche.</w:t>
      </w:r>
    </w:p>
    <w:p w:rsidR="008A6D9F" w:rsidRPr="0048662F" w:rsidRDefault="008A6D9F" w:rsidP="008A6D9F"/>
    <w:p w:rsidR="008A6D9F" w:rsidRPr="00AF278A" w:rsidRDefault="008A6D9F" w:rsidP="008A6D9F">
      <w:pPr>
        <w:rPr>
          <w:b/>
          <w:u w:val="single"/>
        </w:rPr>
      </w:pPr>
      <w:r w:rsidRPr="00AF278A">
        <w:rPr>
          <w:b/>
          <w:u w:val="single"/>
        </w:rPr>
        <w:t>A Paris-Diderot :</w:t>
      </w:r>
    </w:p>
    <w:p w:rsidR="008A6D9F" w:rsidRPr="0048662F" w:rsidRDefault="008A6D9F" w:rsidP="008A6D9F"/>
    <w:p w:rsidR="008A6D9F" w:rsidRPr="0048662F" w:rsidRDefault="008A6D9F" w:rsidP="008A6D9F">
      <w:r w:rsidRPr="00AF278A">
        <w:rPr>
          <w:b/>
        </w:rPr>
        <w:t>-UFR E.I.L.A.</w:t>
      </w:r>
      <w:r w:rsidRPr="0048662F">
        <w:t xml:space="preserve"> - Renseignements et inscriptions à l'UFR : </w:t>
      </w:r>
      <w:hyperlink r:id="rId53" w:history="1">
        <w:r w:rsidRPr="0048662F">
          <w:rPr>
            <w:rStyle w:val="Lienhypertexte"/>
          </w:rPr>
          <w:t>christine.becquet@eila.univ-paris-diderot.fr</w:t>
        </w:r>
      </w:hyperlink>
      <w:r w:rsidRPr="0048662F">
        <w:t xml:space="preserve"> (tél. 0157275667)</w:t>
      </w:r>
    </w:p>
    <w:p w:rsidR="008A6D9F" w:rsidRPr="0048662F" w:rsidRDefault="008A6D9F" w:rsidP="008A6D9F"/>
    <w:p w:rsidR="008A6D9F" w:rsidRPr="0048662F" w:rsidRDefault="008A6D9F" w:rsidP="008A6D9F">
      <w:r w:rsidRPr="00AF278A">
        <w:rPr>
          <w:b/>
        </w:rPr>
        <w:t>- UFR G.H.S.S.</w:t>
      </w:r>
      <w:r w:rsidRPr="0048662F">
        <w:t xml:space="preserve"> - Renseignements et inscriptions à l'UFR : </w:t>
      </w:r>
      <w:hyperlink r:id="rId54" w:history="1">
        <w:r w:rsidRPr="0048662F">
          <w:rPr>
            <w:rStyle w:val="Lienhypertexte"/>
          </w:rPr>
          <w:t>gilles.pidard@univ-paris-diderot.fr</w:t>
        </w:r>
      </w:hyperlink>
      <w:r w:rsidRPr="0048662F">
        <w:t xml:space="preserve"> (tél. 0157277171)</w:t>
      </w:r>
    </w:p>
    <w:p w:rsidR="008A6D9F" w:rsidRPr="0048662F" w:rsidRDefault="008A6D9F" w:rsidP="008A6D9F"/>
    <w:p w:rsidR="008A6D9F" w:rsidRPr="0048662F" w:rsidRDefault="008A6D9F" w:rsidP="008A6D9F">
      <w:r w:rsidRPr="00AF278A">
        <w:rPr>
          <w:b/>
        </w:rPr>
        <w:t>- UFR L.A.C.</w:t>
      </w:r>
      <w:r w:rsidRPr="0048662F">
        <w:t xml:space="preserve"> - Renseignements et inscriptions à l'UFR : paulette.hukuochu</w:t>
      </w:r>
      <w:hyperlink r:id="rId55" w:history="1">
        <w:r w:rsidRPr="0048662F">
          <w:rPr>
            <w:rStyle w:val="Lienhypertexte"/>
          </w:rPr>
          <w:t>@univ-paris-diderot.fr</w:t>
        </w:r>
      </w:hyperlink>
      <w:r w:rsidRPr="0048662F">
        <w:t xml:space="preserve"> (tél. 0157276352)</w:t>
      </w:r>
    </w:p>
    <w:p w:rsidR="008A6D9F" w:rsidRPr="0048662F" w:rsidRDefault="008A6D9F" w:rsidP="008A6D9F"/>
    <w:p w:rsidR="008A6D9F" w:rsidRPr="0048662F" w:rsidRDefault="008A6D9F" w:rsidP="008A6D9F">
      <w:r w:rsidRPr="00AF278A">
        <w:rPr>
          <w:b/>
        </w:rPr>
        <w:t>- UFR Linguistique</w:t>
      </w:r>
      <w:r w:rsidRPr="0048662F">
        <w:t xml:space="preserve"> - Renseignements et inscriptions à l'UFR : denise.arnoult</w:t>
      </w:r>
      <w:hyperlink r:id="rId56" w:history="1">
        <w:r w:rsidRPr="0048662F">
          <w:rPr>
            <w:rStyle w:val="Lienhypertexte"/>
          </w:rPr>
          <w:t>@linguist.jussieu.fr</w:t>
        </w:r>
      </w:hyperlink>
      <w:r w:rsidRPr="0048662F">
        <w:t xml:space="preserve"> (tél. 0157275763)</w:t>
      </w:r>
    </w:p>
    <w:p w:rsidR="008A6D9F" w:rsidRPr="0048662F" w:rsidRDefault="008A6D9F" w:rsidP="008A6D9F"/>
    <w:p w:rsidR="008A6D9F" w:rsidRPr="0048662F" w:rsidRDefault="008A6D9F" w:rsidP="008A6D9F">
      <w:r w:rsidRPr="00AF278A">
        <w:rPr>
          <w:b/>
        </w:rPr>
        <w:t>- UFR Sciences Sociales</w:t>
      </w:r>
      <w:r w:rsidRPr="0048662F">
        <w:t xml:space="preserve"> - Renseignements et inscriptions à l'UFR : </w:t>
      </w:r>
      <w:hyperlink r:id="rId57" w:history="1">
        <w:r w:rsidRPr="0048662F">
          <w:rPr>
            <w:rStyle w:val="Lienhypertexte"/>
          </w:rPr>
          <w:t>florence.bernard@univ-paris-diderot.fr</w:t>
        </w:r>
      </w:hyperlink>
      <w:r w:rsidRPr="0048662F">
        <w:t xml:space="preserve"> </w:t>
      </w:r>
    </w:p>
    <w:p w:rsidR="008A6D9F" w:rsidRPr="0048662F" w:rsidRDefault="008A6D9F" w:rsidP="008A6D9F">
      <w:r w:rsidRPr="0048662F">
        <w:t>(</w:t>
      </w:r>
      <w:proofErr w:type="gramStart"/>
      <w:r w:rsidRPr="0048662F">
        <w:t>tél</w:t>
      </w:r>
      <w:proofErr w:type="gramEnd"/>
      <w:r w:rsidRPr="0048662F">
        <w:t xml:space="preserve">. 0157276675) </w:t>
      </w:r>
    </w:p>
    <w:p w:rsidR="008A6D9F" w:rsidRPr="0048662F" w:rsidRDefault="008A6D9F" w:rsidP="008A6D9F"/>
    <w:p w:rsidR="008A6D9F" w:rsidRPr="0048662F" w:rsidRDefault="008A6D9F" w:rsidP="008A6D9F">
      <w:r w:rsidRPr="00AF278A">
        <w:rPr>
          <w:b/>
        </w:rPr>
        <w:t>Dans Sorbonne Paris Cité (SPC) :</w:t>
      </w:r>
      <w:r w:rsidRPr="0048662F">
        <w:t xml:space="preserve"> Paris 3, Paris 5, Paris 7 ; Paris 13</w:t>
      </w:r>
    </w:p>
    <w:p w:rsidR="008A6D9F" w:rsidRPr="0048662F" w:rsidRDefault="008A6D9F" w:rsidP="008A6D9F"/>
    <w:p w:rsidR="008A6D9F" w:rsidRPr="00AF278A" w:rsidRDefault="008A6D9F" w:rsidP="008A6D9F">
      <w:pPr>
        <w:rPr>
          <w:b/>
          <w:u w:val="single"/>
        </w:rPr>
      </w:pPr>
      <w:r w:rsidRPr="00AF278A">
        <w:rPr>
          <w:b/>
          <w:u w:val="single"/>
        </w:rPr>
        <w:t>Hors Paris 7 et hors Sorbonne Paris Cité (SPC):</w:t>
      </w:r>
    </w:p>
    <w:p w:rsidR="008A6D9F" w:rsidRPr="0048662F" w:rsidRDefault="008A6D9F" w:rsidP="008A6D9F">
      <w:r w:rsidRPr="0048662F">
        <w:t xml:space="preserve">- École du Louvre (pour la spécialité Arts et Culture Visuelle uniquement) ; contacts : Hélène </w:t>
      </w:r>
      <w:proofErr w:type="spellStart"/>
      <w:r w:rsidRPr="0048662F">
        <w:t>Charabani</w:t>
      </w:r>
      <w:proofErr w:type="spellEnd"/>
      <w:r w:rsidRPr="0048662F">
        <w:t xml:space="preserve"> / Tanguy </w:t>
      </w:r>
      <w:proofErr w:type="spellStart"/>
      <w:r w:rsidRPr="0048662F">
        <w:t>Tromeur</w:t>
      </w:r>
      <w:proofErr w:type="spellEnd"/>
      <w:r w:rsidRPr="0048662F">
        <w:t xml:space="preserve">  (helene.charabani@ecoledulouvre.fr et </w:t>
      </w:r>
      <w:hyperlink r:id="rId58" w:history="1">
        <w:r w:rsidRPr="0048662F">
          <w:rPr>
            <w:rStyle w:val="Lienhypertexte"/>
          </w:rPr>
          <w:t>tanguy.tromeur@ecoledulouvre.fr</w:t>
        </w:r>
      </w:hyperlink>
      <w:r w:rsidRPr="0048662F">
        <w:t>)</w:t>
      </w:r>
    </w:p>
    <w:p w:rsidR="008A6D9F" w:rsidRPr="0048662F" w:rsidRDefault="008A6D9F" w:rsidP="008A6D9F">
      <w:r w:rsidRPr="0048662F">
        <w:t>- E.H.E.S.S. :</w:t>
      </w:r>
    </w:p>
    <w:p w:rsidR="008A6D9F" w:rsidRPr="0048662F" w:rsidRDefault="008A6D9F" w:rsidP="008A6D9F">
      <w:r w:rsidRPr="0048662F">
        <w:t>- E.P.H.E. :</w:t>
      </w:r>
    </w:p>
    <w:p w:rsidR="008A6D9F" w:rsidRPr="0048662F" w:rsidRDefault="008A6D9F" w:rsidP="008A6D9F">
      <w:r w:rsidRPr="0048662F">
        <w:t>- Université Paris 8.</w:t>
      </w:r>
    </w:p>
    <w:p w:rsidR="008A6D9F" w:rsidRPr="0048662F" w:rsidRDefault="008A6D9F" w:rsidP="008A6D9F"/>
    <w:p w:rsidR="008A6D9F" w:rsidRPr="00AF278A" w:rsidRDefault="008A6D9F" w:rsidP="008A6D9F">
      <w:pPr>
        <w:rPr>
          <w:b/>
        </w:rPr>
      </w:pPr>
      <w:r w:rsidRPr="00AF278A">
        <w:rPr>
          <w:b/>
        </w:rPr>
        <w:t>Traduction Littéraire à Paris 3</w:t>
      </w:r>
    </w:p>
    <w:p w:rsidR="008A6D9F" w:rsidRPr="0048662F" w:rsidRDefault="008A6D9F" w:rsidP="008A6D9F">
      <w:r w:rsidRPr="0048662F">
        <w:t>Responsable pédagogique : Bruno PONCHARAL (bruno.poncharal@orange.fr)</w:t>
      </w:r>
    </w:p>
    <w:p w:rsidR="008A6D9F" w:rsidRPr="0048662F" w:rsidRDefault="008A6D9F" w:rsidP="008A6D9F"/>
    <w:p w:rsidR="008A6D9F" w:rsidRPr="00AF278A" w:rsidRDefault="008A6D9F" w:rsidP="008A6D9F">
      <w:pPr>
        <w:rPr>
          <w:b/>
        </w:rPr>
      </w:pPr>
      <w:r w:rsidRPr="00AF278A">
        <w:rPr>
          <w:b/>
        </w:rPr>
        <w:t>ADRESSES  UTILES</w:t>
      </w:r>
    </w:p>
    <w:p w:rsidR="008A6D9F" w:rsidRPr="0048662F" w:rsidRDefault="008A6D9F" w:rsidP="008A6D9F"/>
    <w:p w:rsidR="008A6D9F" w:rsidRPr="00AF278A" w:rsidRDefault="008A6D9F" w:rsidP="008A6D9F">
      <w:pPr>
        <w:rPr>
          <w:b/>
        </w:rPr>
      </w:pPr>
      <w:r w:rsidRPr="00AF278A">
        <w:rPr>
          <w:b/>
        </w:rPr>
        <w:t>Centres culturels :</w:t>
      </w:r>
    </w:p>
    <w:p w:rsidR="008A6D9F" w:rsidRPr="0048662F" w:rsidRDefault="008A6D9F" w:rsidP="008A6D9F">
      <w:r w:rsidRPr="0048662F">
        <w:t>- British Council : 9, rue de Constantine, 75007 PARIS : 01.45.55.95.95</w:t>
      </w:r>
    </w:p>
    <w:p w:rsidR="008A6D9F" w:rsidRPr="0048662F" w:rsidRDefault="008A6D9F" w:rsidP="008A6D9F">
      <w:r w:rsidRPr="0048662F">
        <w:t>- Centre Culturel Canadien : 5, rue de Constantine, 75007 PARIS : 01.45.51.35.73</w:t>
      </w:r>
    </w:p>
    <w:p w:rsidR="008A6D9F" w:rsidRPr="0048662F" w:rsidRDefault="008A6D9F" w:rsidP="008A6D9F">
      <w:r w:rsidRPr="0048662F">
        <w:t>- Centre Culturel Irlandais : 5, rue des Irlandais, 75005 Paris : 01 58 52 10 30 / 34</w:t>
      </w:r>
    </w:p>
    <w:p w:rsidR="008A6D9F" w:rsidRPr="0048662F" w:rsidRDefault="008A6D9F" w:rsidP="008A6D9F"/>
    <w:p w:rsidR="008A6D9F" w:rsidRPr="00AF278A" w:rsidRDefault="008A6D9F" w:rsidP="008A6D9F">
      <w:pPr>
        <w:rPr>
          <w:b/>
        </w:rPr>
      </w:pPr>
      <w:r w:rsidRPr="00AF278A">
        <w:rPr>
          <w:b/>
        </w:rPr>
        <w:t>Librairies anglophones:</w:t>
      </w:r>
    </w:p>
    <w:p w:rsidR="008A6D9F" w:rsidRPr="0048662F" w:rsidRDefault="008A6D9F" w:rsidP="008A6D9F">
      <w:r w:rsidRPr="0048662F">
        <w:t xml:space="preserve">- The Abbey </w:t>
      </w:r>
      <w:proofErr w:type="spellStart"/>
      <w:r w:rsidRPr="0048662F">
        <w:t>Bookshop</w:t>
      </w:r>
      <w:proofErr w:type="spellEnd"/>
      <w:r w:rsidRPr="0048662F">
        <w:t> : 29, rue de la Parcheminerie, 75005 PARIS : 01.46.33.16.24</w:t>
      </w:r>
    </w:p>
    <w:p w:rsidR="008A6D9F" w:rsidRPr="0048662F" w:rsidRDefault="008A6D9F" w:rsidP="008A6D9F">
      <w:r w:rsidRPr="0048662F">
        <w:t xml:space="preserve">- </w:t>
      </w:r>
      <w:proofErr w:type="spellStart"/>
      <w:r w:rsidRPr="0048662F">
        <w:t>Attica</w:t>
      </w:r>
      <w:proofErr w:type="spellEnd"/>
      <w:r w:rsidRPr="0048662F">
        <w:t xml:space="preserve"> (dictionnaires) : 64, rue de la Folie Méricourt, 75011 PARIS : 01.46.34.62.03</w:t>
      </w:r>
    </w:p>
    <w:p w:rsidR="008A6D9F" w:rsidRPr="0048662F" w:rsidRDefault="008A6D9F" w:rsidP="008A6D9F">
      <w:r w:rsidRPr="0048662F">
        <w:t xml:space="preserve">- </w:t>
      </w:r>
      <w:proofErr w:type="spellStart"/>
      <w:r w:rsidRPr="0048662F">
        <w:t>Brentano’s</w:t>
      </w:r>
      <w:proofErr w:type="spellEnd"/>
      <w:r w:rsidRPr="0048662F">
        <w:t> : 37 avenue de l’Opéra, 75002 PARIS : 01.40.12.61.52.50</w:t>
      </w:r>
    </w:p>
    <w:p w:rsidR="008A6D9F" w:rsidRPr="0048662F" w:rsidRDefault="008A6D9F" w:rsidP="008A6D9F">
      <w:r w:rsidRPr="0048662F">
        <w:t xml:space="preserve">- </w:t>
      </w:r>
      <w:proofErr w:type="spellStart"/>
      <w:r w:rsidRPr="0048662F">
        <w:t>Galignani</w:t>
      </w:r>
      <w:proofErr w:type="spellEnd"/>
      <w:r w:rsidRPr="0048662F">
        <w:t> : 224 rue de Rivoli, 75001 PARIS : 11.42.60.76.07</w:t>
      </w:r>
    </w:p>
    <w:p w:rsidR="008A6D9F" w:rsidRPr="0048662F" w:rsidRDefault="008A6D9F" w:rsidP="008A6D9F">
      <w:r w:rsidRPr="0048662F">
        <w:t>- Nouveau Quartier Latin : 78 bd St Michel, 75005 PARIS : 01.43.26.42.70</w:t>
      </w:r>
    </w:p>
    <w:p w:rsidR="008A6D9F" w:rsidRPr="0048662F" w:rsidRDefault="008A6D9F" w:rsidP="008A6D9F">
      <w:r w:rsidRPr="0048662F">
        <w:t xml:space="preserve">- Shakespeare and C° : 37 rue de la </w:t>
      </w:r>
      <w:proofErr w:type="spellStart"/>
      <w:r w:rsidRPr="0048662F">
        <w:t>Bûcherie</w:t>
      </w:r>
      <w:proofErr w:type="spellEnd"/>
      <w:r w:rsidRPr="0048662F">
        <w:t>, 75005 PARIS : 01.43.26.96.50</w:t>
      </w:r>
    </w:p>
    <w:p w:rsidR="008A6D9F" w:rsidRPr="0048662F" w:rsidRDefault="008A6D9F" w:rsidP="008A6D9F">
      <w:r w:rsidRPr="0048662F">
        <w:t>- W.H. Smith : 248 rue de Rivoli, 75001 PARIS : 01.42.60.37.97</w:t>
      </w:r>
    </w:p>
    <w:p w:rsidR="008A6D9F" w:rsidRPr="008A6D9F" w:rsidRDefault="008A6D9F" w:rsidP="008A6D9F">
      <w:pPr>
        <w:rPr>
          <w:lang w:val="en-US"/>
        </w:rPr>
      </w:pPr>
      <w:r w:rsidRPr="008A6D9F">
        <w:rPr>
          <w:lang w:val="en-US"/>
        </w:rPr>
        <w:t xml:space="preserve">- Tea and Tattered </w:t>
      </w:r>
      <w:proofErr w:type="gramStart"/>
      <w:r w:rsidRPr="008A6D9F">
        <w:rPr>
          <w:lang w:val="en-US"/>
        </w:rPr>
        <w:t>Pages :</w:t>
      </w:r>
      <w:proofErr w:type="gramEnd"/>
      <w:r w:rsidRPr="008A6D9F">
        <w:rPr>
          <w:lang w:val="en-US"/>
        </w:rPr>
        <w:t xml:space="preserve"> 24 rue </w:t>
      </w:r>
      <w:proofErr w:type="spellStart"/>
      <w:r w:rsidRPr="008A6D9F">
        <w:rPr>
          <w:lang w:val="en-US"/>
        </w:rPr>
        <w:t>Mayet</w:t>
      </w:r>
      <w:proofErr w:type="spellEnd"/>
      <w:r w:rsidRPr="008A6D9F">
        <w:rPr>
          <w:lang w:val="en-US"/>
        </w:rPr>
        <w:t>, 75006 PARIS : 01.40.65.94.35</w:t>
      </w:r>
    </w:p>
    <w:p w:rsidR="008A6D9F" w:rsidRPr="008A6D9F" w:rsidRDefault="008A6D9F" w:rsidP="008A6D9F">
      <w:pPr>
        <w:rPr>
          <w:lang w:val="en-US"/>
        </w:rPr>
      </w:pPr>
    </w:p>
    <w:p w:rsidR="008A6D9F" w:rsidRPr="00AF278A" w:rsidRDefault="008A6D9F" w:rsidP="008A6D9F">
      <w:pPr>
        <w:rPr>
          <w:b/>
        </w:rPr>
      </w:pPr>
      <w:r w:rsidRPr="00AF278A">
        <w:rPr>
          <w:b/>
        </w:rPr>
        <w:t>Bibliothèques :</w:t>
      </w:r>
    </w:p>
    <w:p w:rsidR="008A6D9F" w:rsidRPr="0048662F" w:rsidRDefault="008A6D9F" w:rsidP="008A6D9F">
      <w:r w:rsidRPr="0048662F">
        <w:t xml:space="preserve">- American Library : 10 rue du Général </w:t>
      </w:r>
      <w:proofErr w:type="spellStart"/>
      <w:r w:rsidRPr="0048662F">
        <w:t>Camou</w:t>
      </w:r>
      <w:proofErr w:type="spellEnd"/>
      <w:r w:rsidRPr="0048662F">
        <w:t>, 75007 PARIS</w:t>
      </w:r>
    </w:p>
    <w:p w:rsidR="008A6D9F" w:rsidRPr="0048662F" w:rsidRDefault="008A6D9F" w:rsidP="008A6D9F">
      <w:r w:rsidRPr="0048662F">
        <w:t>- Bibliothèque de la Sorbonne : 17 rue de la Sorbonne, 75005 PARIS</w:t>
      </w:r>
    </w:p>
    <w:p w:rsidR="008A6D9F" w:rsidRPr="0048662F" w:rsidRDefault="008A6D9F" w:rsidP="008A6D9F">
      <w:r w:rsidRPr="0048662F">
        <w:t xml:space="preserve">- Bibliothèque Ste Geneviève : 10, place du Panthéon, 75005 Paris </w:t>
      </w:r>
    </w:p>
    <w:p w:rsidR="008A6D9F" w:rsidRPr="0048662F" w:rsidRDefault="008A6D9F" w:rsidP="008A6D9F">
      <w:r w:rsidRPr="0048662F">
        <w:t xml:space="preserve">- BNF Haut de Jardin : Quai François Mauriac, 75013 Paris </w:t>
      </w:r>
    </w:p>
    <w:p w:rsidR="008A6D9F" w:rsidRPr="0048662F" w:rsidRDefault="008A6D9F" w:rsidP="008A6D9F">
      <w:r w:rsidRPr="0048662F">
        <w:t>- Bibliothèque du Centre Beaubourg</w:t>
      </w:r>
    </w:p>
    <w:p w:rsidR="008A6D9F" w:rsidRPr="0048662F" w:rsidRDefault="008A6D9F" w:rsidP="008A6D9F"/>
    <w:p w:rsidR="008A6D9F" w:rsidRPr="0048662F" w:rsidRDefault="008A6D9F" w:rsidP="008A6D9F">
      <w:pPr>
        <w:pStyle w:val="Titre1"/>
      </w:pPr>
      <w:bookmarkStart w:id="19" w:name="_Toc15048167"/>
      <w:r w:rsidRPr="0048662F">
        <w:t>Pour aller plus loin</w:t>
      </w:r>
      <w:bookmarkEnd w:id="19"/>
    </w:p>
    <w:p w:rsidR="008A6D9F" w:rsidRPr="000C75EF" w:rsidRDefault="008A6D9F" w:rsidP="008A6D9F">
      <w:pPr>
        <w:rPr>
          <w:b/>
        </w:rPr>
      </w:pPr>
      <w:r w:rsidRPr="000C75EF">
        <w:rPr>
          <w:b/>
        </w:rPr>
        <w:t>Domaines et spécialités des directeurs habilités à diriger des thèses de doctorat</w:t>
      </w:r>
    </w:p>
    <w:p w:rsidR="008A6D9F" w:rsidRPr="0048662F" w:rsidRDefault="008A6D9F" w:rsidP="008A6D9F"/>
    <w:p w:rsidR="008A6D9F" w:rsidRPr="000C75EF" w:rsidRDefault="008A6D9F" w:rsidP="008A6D9F">
      <w:pPr>
        <w:rPr>
          <w:b/>
          <w:u w:val="single"/>
        </w:rPr>
      </w:pPr>
      <w:r w:rsidRPr="000C75EF">
        <w:rPr>
          <w:b/>
          <w:u w:val="single"/>
        </w:rPr>
        <w:t>Littératures anglophones (LARCA)</w:t>
      </w:r>
    </w:p>
    <w:p w:rsidR="008A6D9F" w:rsidRPr="0048662F" w:rsidRDefault="008A6D9F" w:rsidP="008A6D9F"/>
    <w:p w:rsidR="008A6D9F" w:rsidRPr="0048662F" w:rsidRDefault="008A6D9F" w:rsidP="008A6D9F">
      <w:r w:rsidRPr="0048662F">
        <w:t xml:space="preserve">Mme Bernard : Roman et art anglais du XXe siècle. Relations interdisciplinaires entre littérature et peinture. Théorie de la littérature au XXe  </w:t>
      </w:r>
    </w:p>
    <w:p w:rsidR="008A6D9F" w:rsidRPr="0048662F" w:rsidRDefault="008A6D9F" w:rsidP="008A6D9F">
      <w:r w:rsidRPr="0048662F">
        <w:t xml:space="preserve">M. </w:t>
      </w:r>
      <w:proofErr w:type="spellStart"/>
      <w:r w:rsidRPr="0048662F">
        <w:t>Cazé</w:t>
      </w:r>
      <w:proofErr w:type="spellEnd"/>
      <w:r w:rsidRPr="0048662F">
        <w:t xml:space="preserve"> : Poésie américaine, fiction américaine contemporaine, traduction</w:t>
      </w:r>
    </w:p>
    <w:p w:rsidR="008A6D9F" w:rsidRPr="0048662F" w:rsidRDefault="008A6D9F" w:rsidP="008A6D9F">
      <w:r w:rsidRPr="0048662F">
        <w:t xml:space="preserve">M. </w:t>
      </w:r>
      <w:proofErr w:type="spellStart"/>
      <w:r w:rsidRPr="0048662F">
        <w:t>Duplay</w:t>
      </w:r>
      <w:proofErr w:type="spellEnd"/>
      <w:r w:rsidRPr="0048662F">
        <w:t xml:space="preserve"> : Littérature américaine :  </w:t>
      </w:r>
    </w:p>
    <w:p w:rsidR="008A6D9F" w:rsidRPr="0048662F" w:rsidRDefault="008A6D9F" w:rsidP="008A6D9F">
      <w:r w:rsidRPr="0048662F">
        <w:t>M. Fournier : Romantisme. Poésie britannique. Littérature de voyage. Orientalisme 18ème-19ème siècle. Littérature indienne de langue anglaise.</w:t>
      </w:r>
    </w:p>
    <w:p w:rsidR="008A6D9F" w:rsidRPr="0048662F" w:rsidRDefault="008A6D9F" w:rsidP="008A6D9F">
      <w:r w:rsidRPr="0048662F">
        <w:t xml:space="preserve">Mme </w:t>
      </w:r>
      <w:proofErr w:type="spellStart"/>
      <w:r w:rsidRPr="0048662F">
        <w:t>Niayesh</w:t>
      </w:r>
      <w:proofErr w:type="spellEnd"/>
      <w:r w:rsidRPr="0048662F">
        <w:t> : Littérature anglaise 16ème-17ème siècles, Shakespeare et ses contemporains, littérature de voyage, l'Orient et sa réception du Moyen Âge à l'ère moderne, théâtre</w:t>
      </w:r>
    </w:p>
    <w:p w:rsidR="008A6D9F" w:rsidRPr="0048662F" w:rsidRDefault="008A6D9F" w:rsidP="008A6D9F">
      <w:r w:rsidRPr="0048662F">
        <w:t xml:space="preserve">Mme </w:t>
      </w:r>
      <w:proofErr w:type="spellStart"/>
      <w:r w:rsidRPr="0048662F">
        <w:t>Roudeau</w:t>
      </w:r>
      <w:proofErr w:type="spellEnd"/>
      <w:r w:rsidRPr="0048662F">
        <w:t> : Littérature américaine/littérature américaine du long XIXe siècle. Histoire et littérature. Littérature et politique. Genre/</w:t>
      </w:r>
      <w:proofErr w:type="spellStart"/>
      <w:r w:rsidRPr="0048662F">
        <w:t>gender</w:t>
      </w:r>
      <w:proofErr w:type="spellEnd"/>
      <w:r w:rsidRPr="0048662F">
        <w:t>. Nouvelle-Angleterre. Régionalisme.</w:t>
      </w:r>
    </w:p>
    <w:p w:rsidR="008A6D9F" w:rsidRPr="0048662F" w:rsidRDefault="008A6D9F" w:rsidP="008A6D9F">
      <w:r w:rsidRPr="0048662F">
        <w:t>Mme Thornton : Roman anglais du XIXe siècle ; culture anglaise du XIXe siècle.</w:t>
      </w:r>
    </w:p>
    <w:p w:rsidR="008A6D9F" w:rsidRPr="0048662F" w:rsidRDefault="008A6D9F" w:rsidP="008A6D9F"/>
    <w:p w:rsidR="008A6D9F" w:rsidRPr="000C75EF" w:rsidRDefault="008A6D9F" w:rsidP="008A6D9F">
      <w:pPr>
        <w:rPr>
          <w:b/>
          <w:u w:val="single"/>
        </w:rPr>
      </w:pPr>
      <w:r w:rsidRPr="000C75EF">
        <w:rPr>
          <w:b/>
          <w:u w:val="single"/>
        </w:rPr>
        <w:t>Civilisations anglophones (LARCA)</w:t>
      </w:r>
    </w:p>
    <w:p w:rsidR="008A6D9F" w:rsidRPr="0048662F" w:rsidRDefault="008A6D9F" w:rsidP="008A6D9F"/>
    <w:p w:rsidR="008A6D9F" w:rsidRPr="0048662F" w:rsidRDefault="008A6D9F" w:rsidP="008A6D9F">
      <w:r w:rsidRPr="0048662F">
        <w:t xml:space="preserve">Mme </w:t>
      </w:r>
      <w:proofErr w:type="spellStart"/>
      <w:r w:rsidRPr="0048662F">
        <w:t>Berthezène</w:t>
      </w:r>
      <w:proofErr w:type="spellEnd"/>
      <w:r w:rsidRPr="0048662F">
        <w:t> : Histoire intellectuelle, politique et sociale du 20ème siècle britannique, conservatisme, féminisme, genre et politique</w:t>
      </w:r>
    </w:p>
    <w:p w:rsidR="008A6D9F" w:rsidRPr="0048662F" w:rsidRDefault="008A6D9F" w:rsidP="008A6D9F">
      <w:r w:rsidRPr="0048662F">
        <w:t xml:space="preserve">Mme </w:t>
      </w:r>
      <w:proofErr w:type="spellStart"/>
      <w:r w:rsidRPr="0048662F">
        <w:t>Boussahba-Bravard</w:t>
      </w:r>
      <w:proofErr w:type="spellEnd"/>
      <w:r w:rsidRPr="0048662F">
        <w:t xml:space="preserve"> : Histoire politique et sociale 1830-1914 ; histoire des femmes ; suffrage et citoyenneté ; périodiques notamment édouardiens ; eugénisme ; </w:t>
      </w:r>
      <w:proofErr w:type="spellStart"/>
      <w:r w:rsidRPr="0048662F">
        <w:t>anglo-saxonisme</w:t>
      </w:r>
      <w:proofErr w:type="spellEnd"/>
    </w:p>
    <w:p w:rsidR="008A6D9F" w:rsidRPr="0048662F" w:rsidRDefault="008A6D9F" w:rsidP="008A6D9F">
      <w:r w:rsidRPr="0048662F">
        <w:t xml:space="preserve">M. </w:t>
      </w:r>
      <w:proofErr w:type="spellStart"/>
      <w:r w:rsidRPr="0048662F">
        <w:t>Levillain</w:t>
      </w:r>
      <w:proofErr w:type="spellEnd"/>
      <w:r w:rsidRPr="0048662F">
        <w:t> : Histoire politique et diplomatique, îles Britanniques et Provinces-Unies, XVIIe - XVIIIe  siècles (1650-1750) ; Histoire de l'historiographie XVIIe - XXe  siècles ; Churchill écrivain et orateur</w:t>
      </w:r>
    </w:p>
    <w:p w:rsidR="008A6D9F" w:rsidRPr="0048662F" w:rsidRDefault="008A6D9F" w:rsidP="008A6D9F">
      <w:r w:rsidRPr="0048662F">
        <w:t xml:space="preserve">M. </w:t>
      </w:r>
      <w:proofErr w:type="spellStart"/>
      <w:r w:rsidRPr="0048662F">
        <w:t>Meigs</w:t>
      </w:r>
      <w:proofErr w:type="spellEnd"/>
      <w:r w:rsidRPr="0048662F">
        <w:t> : Histoire culturelle des Etats-Unis fin du XIXe siècle jusqu’au présent. Patrimoine, mémoire et représentation de l’histoire : Histoire des musées, collections, monuments de guerre, cimetières américains.</w:t>
      </w:r>
    </w:p>
    <w:p w:rsidR="008A6D9F" w:rsidRPr="0048662F" w:rsidRDefault="008A6D9F" w:rsidP="008A6D9F">
      <w:r w:rsidRPr="0048662F">
        <w:t xml:space="preserve">M. </w:t>
      </w:r>
      <w:proofErr w:type="spellStart"/>
      <w:r w:rsidRPr="0048662F">
        <w:t>Potofsky</w:t>
      </w:r>
      <w:proofErr w:type="spellEnd"/>
      <w:r w:rsidRPr="0048662F">
        <w:t> : l’Amérique du Nord, XVIIe-XIXe siècles</w:t>
      </w:r>
    </w:p>
    <w:p w:rsidR="008A6D9F" w:rsidRPr="0048662F" w:rsidRDefault="008A6D9F" w:rsidP="008A6D9F">
      <w:r w:rsidRPr="0048662F">
        <w:t>Mme Rossignol : Histoire des USA aux XVIIIe-XIXe siècle — Esclavage et monde atlantique. Histoire des Relations Internationales des USA. Histoire et historiographie, mémoire et récit de l’histoire.</w:t>
      </w:r>
    </w:p>
    <w:p w:rsidR="008A6D9F" w:rsidRPr="0048662F" w:rsidRDefault="008A6D9F" w:rsidP="008A6D9F">
      <w:r w:rsidRPr="0048662F">
        <w:t>M. de Chantal : Histoire des Etats-Unis depuis 1945, institutions et partis politiques, fédéralisme, vie électorale.</w:t>
      </w:r>
    </w:p>
    <w:p w:rsidR="008A6D9F" w:rsidRPr="0048662F" w:rsidRDefault="008A6D9F" w:rsidP="008A6D9F"/>
    <w:p w:rsidR="008A6D9F" w:rsidRPr="000C75EF" w:rsidRDefault="008A6D9F" w:rsidP="008A6D9F">
      <w:pPr>
        <w:rPr>
          <w:b/>
          <w:u w:val="single"/>
        </w:rPr>
      </w:pPr>
      <w:r w:rsidRPr="000C75EF">
        <w:rPr>
          <w:b/>
          <w:u w:val="single"/>
        </w:rPr>
        <w:t>Linguistique anglaise (CLILLAC-ARP)</w:t>
      </w:r>
    </w:p>
    <w:p w:rsidR="008A6D9F" w:rsidRPr="0048662F" w:rsidRDefault="008A6D9F" w:rsidP="008A6D9F"/>
    <w:p w:rsidR="008A6D9F" w:rsidRPr="0048662F" w:rsidRDefault="008A6D9F" w:rsidP="008A6D9F">
      <w:r w:rsidRPr="0048662F">
        <w:t xml:space="preserve">M. </w:t>
      </w:r>
      <w:proofErr w:type="spellStart"/>
      <w:r w:rsidRPr="0048662F">
        <w:t>Ballier</w:t>
      </w:r>
      <w:proofErr w:type="spellEnd"/>
      <w:r w:rsidRPr="0048662F">
        <w:t xml:space="preserve"> : Phonologie, prosodie</w:t>
      </w:r>
    </w:p>
    <w:p w:rsidR="008A6D9F" w:rsidRPr="0048662F" w:rsidRDefault="008A6D9F" w:rsidP="008A6D9F">
      <w:r w:rsidRPr="0048662F">
        <w:t>Mme Celle : Sémantique grammaticale, sémantique lexicale, sémantique discursive. Linguistique contrastive et comparaison des discours. Domaines abordés: temps, aspect, modalité, adverbes, connecteurs, transitivité, expression des émotions</w:t>
      </w:r>
    </w:p>
    <w:p w:rsidR="008A6D9F" w:rsidRPr="0048662F" w:rsidRDefault="008A6D9F" w:rsidP="008A6D9F">
      <w:r w:rsidRPr="0048662F">
        <w:lastRenderedPageBreak/>
        <w:t xml:space="preserve">M. </w:t>
      </w:r>
      <w:proofErr w:type="spellStart"/>
      <w:r w:rsidRPr="0048662F">
        <w:t>Ginzburg</w:t>
      </w:r>
      <w:proofErr w:type="spellEnd"/>
      <w:r w:rsidRPr="0048662F">
        <w:t> : dialogue, sémantique, pragmatique, cognition musicale, acquisition du langage</w:t>
      </w:r>
    </w:p>
    <w:p w:rsidR="008A6D9F" w:rsidRPr="0048662F" w:rsidRDefault="008A6D9F" w:rsidP="008A6D9F">
      <w:r w:rsidRPr="0048662F">
        <w:t xml:space="preserve">Mme Laure </w:t>
      </w:r>
      <w:proofErr w:type="spellStart"/>
      <w:r w:rsidRPr="0048662F">
        <w:t>Lansari</w:t>
      </w:r>
      <w:proofErr w:type="spellEnd"/>
      <w:r w:rsidRPr="0048662F">
        <w:t> :</w:t>
      </w:r>
      <w:r>
        <w:t xml:space="preserve"> </w:t>
      </w:r>
      <w:r w:rsidR="004225D4">
        <w:t>linguistique contrastive (français – anglais), sémantique, pragmatique</w:t>
      </w:r>
    </w:p>
    <w:p w:rsidR="008A6D9F" w:rsidRPr="0048662F" w:rsidRDefault="008A6D9F" w:rsidP="008A6D9F">
      <w:r w:rsidRPr="0048662F">
        <w:t>M. Mélis : syntaxe, grammaire, énonciation</w:t>
      </w:r>
    </w:p>
    <w:p w:rsidR="008A6D9F" w:rsidRPr="0048662F" w:rsidRDefault="008A6D9F" w:rsidP="008A6D9F">
      <w:r w:rsidRPr="0048662F">
        <w:t>M. Miller : syntaxe et sémantique, en particulier la complémentation verbale, les anaphores verbales, les nominalisations.</w:t>
      </w:r>
    </w:p>
    <w:p w:rsidR="008A6D9F" w:rsidRPr="0048662F" w:rsidRDefault="008A6D9F" w:rsidP="008A6D9F"/>
    <w:p w:rsidR="008A6D9F" w:rsidRPr="000C75EF" w:rsidRDefault="008A6D9F" w:rsidP="008A6D9F">
      <w:pPr>
        <w:rPr>
          <w:b/>
          <w:u w:val="single"/>
        </w:rPr>
      </w:pPr>
      <w:r w:rsidRPr="000C75EF">
        <w:rPr>
          <w:b/>
          <w:u w:val="single"/>
        </w:rPr>
        <w:t>Arts et culture visuelle (LARCA)</w:t>
      </w:r>
    </w:p>
    <w:p w:rsidR="008A6D9F" w:rsidRPr="0048662F" w:rsidRDefault="008A6D9F" w:rsidP="008A6D9F"/>
    <w:p w:rsidR="008A6D9F" w:rsidRPr="0048662F" w:rsidRDefault="008A6D9F" w:rsidP="008A6D9F">
      <w:r w:rsidRPr="0048662F">
        <w:t xml:space="preserve">Mme Bernard : Arts visuels et pratiques artistiques en Grande-Bretagne (XXe -XXIe  siècles). Culture anglaise contemporaine. Théories de la culture et esthétique contemporaine. Global </w:t>
      </w:r>
      <w:proofErr w:type="spellStart"/>
      <w:r w:rsidRPr="0048662F">
        <w:t>Studies</w:t>
      </w:r>
      <w:proofErr w:type="spellEnd"/>
      <w:r w:rsidRPr="0048662F">
        <w:t xml:space="preserve">. </w:t>
      </w:r>
    </w:p>
    <w:p w:rsidR="008A6D9F" w:rsidRPr="0048662F" w:rsidRDefault="008A6D9F" w:rsidP="008A6D9F">
      <w:r w:rsidRPr="0048662F">
        <w:t xml:space="preserve">Mme </w:t>
      </w:r>
      <w:proofErr w:type="spellStart"/>
      <w:r w:rsidRPr="0048662F">
        <w:t>Beugnet</w:t>
      </w:r>
      <w:proofErr w:type="spellEnd"/>
      <w:r w:rsidRPr="0048662F">
        <w:t> : Esthétique, théorie et histoire de l’image en mouvement (cinéma, vidéo, film d’artiste, arts multimédias). Relations interdisciplinaires - film, arts visuels, littérature. Film et nouvelles technologies.</w:t>
      </w:r>
    </w:p>
    <w:p w:rsidR="008A6D9F" w:rsidRPr="0048662F" w:rsidRDefault="008A6D9F" w:rsidP="008A6D9F">
      <w:r w:rsidRPr="0048662F">
        <w:t xml:space="preserve">M.  </w:t>
      </w:r>
      <w:proofErr w:type="spellStart"/>
      <w:r w:rsidRPr="0048662F">
        <w:t>Ogée</w:t>
      </w:r>
      <w:proofErr w:type="spellEnd"/>
      <w:r w:rsidRPr="0048662F">
        <w:t xml:space="preserve"> : Peinture, littérature, jardins : pratiques et théories esthétiques en Grande-Bretagne au XVIIIe siècle. Relations image/langage.</w:t>
      </w:r>
    </w:p>
    <w:p w:rsidR="008A6D9F" w:rsidRPr="0048662F" w:rsidRDefault="008A6D9F" w:rsidP="008A6D9F"/>
    <w:p w:rsidR="008A6D9F" w:rsidRPr="000C75EF" w:rsidRDefault="008A6D9F" w:rsidP="008A6D9F">
      <w:pPr>
        <w:rPr>
          <w:b/>
          <w:u w:val="single"/>
        </w:rPr>
      </w:pPr>
      <w:r w:rsidRPr="000C75EF">
        <w:rPr>
          <w:b/>
          <w:u w:val="single"/>
        </w:rPr>
        <w:t>Traduction littéraire (LARCA)</w:t>
      </w:r>
    </w:p>
    <w:p w:rsidR="008A6D9F" w:rsidRPr="0048662F" w:rsidRDefault="008A6D9F" w:rsidP="008A6D9F"/>
    <w:p w:rsidR="008A6D9F" w:rsidRPr="0048662F" w:rsidRDefault="008A6D9F" w:rsidP="008A6D9F">
      <w:r w:rsidRPr="0048662F">
        <w:t xml:space="preserve">M.  </w:t>
      </w:r>
      <w:proofErr w:type="spellStart"/>
      <w:r w:rsidRPr="0048662F">
        <w:t>Cazé</w:t>
      </w:r>
      <w:proofErr w:type="spellEnd"/>
      <w:r w:rsidRPr="0048662F">
        <w:t xml:space="preserve"> </w:t>
      </w:r>
    </w:p>
    <w:p w:rsidR="000C75EF" w:rsidRDefault="000C75EF" w:rsidP="008A6D9F"/>
    <w:p w:rsidR="008A6D9F" w:rsidRPr="000C75EF" w:rsidRDefault="008A6D9F" w:rsidP="000C75EF">
      <w:pPr>
        <w:jc w:val="center"/>
        <w:rPr>
          <w:b/>
        </w:rPr>
      </w:pPr>
      <w:r w:rsidRPr="000C75EF">
        <w:rPr>
          <w:b/>
        </w:rPr>
        <w:t>Adresses électroniques des directeurs de thèse</w:t>
      </w:r>
    </w:p>
    <w:p w:rsidR="008A6D9F" w:rsidRPr="0048662F" w:rsidRDefault="008A6D9F" w:rsidP="008A6D9F"/>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1960"/>
        <w:gridCol w:w="1136"/>
        <w:gridCol w:w="2271"/>
        <w:gridCol w:w="1419"/>
        <w:gridCol w:w="2220"/>
      </w:tblGrid>
      <w:tr w:rsidR="008A6D9F" w:rsidRPr="0048662F" w:rsidTr="00F010DC">
        <w:trPr>
          <w:trHeight w:val="227"/>
          <w:jc w:val="center"/>
        </w:trPr>
        <w:tc>
          <w:tcPr>
            <w:tcW w:w="1418" w:type="dxa"/>
            <w:vAlign w:val="center"/>
            <w:hideMark/>
          </w:tcPr>
          <w:p w:rsidR="008A6D9F" w:rsidRPr="0048662F" w:rsidRDefault="008A6D9F" w:rsidP="00FF52A2">
            <w:r w:rsidRPr="0048662F">
              <w:t xml:space="preserve">M. </w:t>
            </w:r>
            <w:proofErr w:type="spellStart"/>
            <w:r w:rsidRPr="0048662F">
              <w:t>Ballier</w:t>
            </w:r>
            <w:proofErr w:type="spellEnd"/>
          </w:p>
        </w:tc>
        <w:tc>
          <w:tcPr>
            <w:tcW w:w="1957" w:type="dxa"/>
            <w:vAlign w:val="center"/>
            <w:hideMark/>
          </w:tcPr>
          <w:p w:rsidR="008A6D9F" w:rsidRPr="0048662F" w:rsidRDefault="00CA4826" w:rsidP="00FF52A2">
            <w:hyperlink r:id="rId59" w:history="1">
              <w:r w:rsidR="008A6D9F" w:rsidRPr="0048662F">
                <w:rPr>
                  <w:rStyle w:val="Lienhypertexte"/>
                </w:rPr>
                <w:t>nballier@free.fr</w:t>
              </w:r>
            </w:hyperlink>
            <w:r w:rsidR="008A6D9F" w:rsidRPr="0048662F">
              <w:t xml:space="preserve"> </w:t>
            </w:r>
          </w:p>
        </w:tc>
        <w:tc>
          <w:tcPr>
            <w:tcW w:w="1134" w:type="dxa"/>
            <w:vAlign w:val="center"/>
            <w:hideMark/>
          </w:tcPr>
          <w:p w:rsidR="008A6D9F" w:rsidRPr="0048662F" w:rsidRDefault="008A6D9F" w:rsidP="00FF52A2">
            <w:r w:rsidRPr="0048662F">
              <w:t>M. Fournier</w:t>
            </w:r>
          </w:p>
        </w:tc>
        <w:tc>
          <w:tcPr>
            <w:tcW w:w="2268" w:type="dxa"/>
            <w:vAlign w:val="center"/>
            <w:hideMark/>
          </w:tcPr>
          <w:p w:rsidR="008A6D9F" w:rsidRPr="0048662F" w:rsidRDefault="00CA4826" w:rsidP="00FF52A2">
            <w:hyperlink r:id="rId60" w:history="1">
              <w:r w:rsidR="008A6D9F" w:rsidRPr="0048662F">
                <w:rPr>
                  <w:rStyle w:val="Lienhypertexte"/>
                </w:rPr>
                <w:t>jean-marie.fournier@univ-paris-diderot.fr</w:t>
              </w:r>
            </w:hyperlink>
          </w:p>
        </w:tc>
        <w:tc>
          <w:tcPr>
            <w:tcW w:w="1417" w:type="dxa"/>
            <w:vAlign w:val="center"/>
            <w:hideMark/>
          </w:tcPr>
          <w:p w:rsidR="008A6D9F" w:rsidRPr="0048662F" w:rsidRDefault="008A6D9F" w:rsidP="00FF52A2">
            <w:r w:rsidRPr="0048662F">
              <w:t xml:space="preserve">Mme </w:t>
            </w:r>
            <w:proofErr w:type="spellStart"/>
            <w:r w:rsidRPr="0048662F">
              <w:t>Niayesh</w:t>
            </w:r>
            <w:proofErr w:type="spellEnd"/>
          </w:p>
        </w:tc>
        <w:tc>
          <w:tcPr>
            <w:tcW w:w="2217" w:type="dxa"/>
            <w:vAlign w:val="center"/>
            <w:hideMark/>
          </w:tcPr>
          <w:p w:rsidR="008A6D9F" w:rsidRPr="0048662F" w:rsidRDefault="00CA4826" w:rsidP="00FF52A2">
            <w:hyperlink r:id="rId61" w:history="1">
              <w:r w:rsidR="008A6D9F" w:rsidRPr="0048662F">
                <w:rPr>
                  <w:rStyle w:val="Lienhypertexte"/>
                </w:rPr>
                <w:t>niayesh@univ-paris-diderot.fr</w:t>
              </w:r>
            </w:hyperlink>
          </w:p>
        </w:tc>
      </w:tr>
      <w:tr w:rsidR="008A6D9F" w:rsidRPr="0048662F" w:rsidTr="00F010DC">
        <w:trPr>
          <w:trHeight w:val="650"/>
          <w:jc w:val="center"/>
        </w:trPr>
        <w:tc>
          <w:tcPr>
            <w:tcW w:w="1418" w:type="dxa"/>
            <w:vAlign w:val="center"/>
            <w:hideMark/>
          </w:tcPr>
          <w:p w:rsidR="008A6D9F" w:rsidRPr="0048662F" w:rsidRDefault="008A6D9F" w:rsidP="00FF52A2">
            <w:r w:rsidRPr="0048662F">
              <w:t xml:space="preserve">Mme </w:t>
            </w:r>
            <w:proofErr w:type="spellStart"/>
            <w:r w:rsidRPr="0048662F">
              <w:t>Beugnet</w:t>
            </w:r>
            <w:proofErr w:type="spellEnd"/>
          </w:p>
        </w:tc>
        <w:tc>
          <w:tcPr>
            <w:tcW w:w="1957" w:type="dxa"/>
            <w:vAlign w:val="center"/>
            <w:hideMark/>
          </w:tcPr>
          <w:p w:rsidR="008A6D9F" w:rsidRPr="0048662F" w:rsidRDefault="00CA4826" w:rsidP="00FF52A2">
            <w:hyperlink r:id="rId62" w:history="1">
              <w:r w:rsidR="008A6D9F" w:rsidRPr="0048662F">
                <w:rPr>
                  <w:rStyle w:val="Lienhypertexte"/>
                </w:rPr>
                <w:t>beugnetmartine@gmail.com</w:t>
              </w:r>
            </w:hyperlink>
          </w:p>
        </w:tc>
        <w:tc>
          <w:tcPr>
            <w:tcW w:w="1134" w:type="dxa"/>
            <w:vAlign w:val="center"/>
            <w:hideMark/>
          </w:tcPr>
          <w:p w:rsidR="008A6D9F" w:rsidRPr="0048662F" w:rsidRDefault="008A6D9F" w:rsidP="00FF52A2">
            <w:r w:rsidRPr="0048662F">
              <w:t>Mme Bernard</w:t>
            </w:r>
          </w:p>
        </w:tc>
        <w:tc>
          <w:tcPr>
            <w:tcW w:w="2268" w:type="dxa"/>
            <w:vAlign w:val="center"/>
            <w:hideMark/>
          </w:tcPr>
          <w:p w:rsidR="008A6D9F" w:rsidRPr="0048662F" w:rsidRDefault="00CA4826" w:rsidP="00FF52A2">
            <w:hyperlink r:id="rId63" w:history="1">
              <w:r w:rsidR="008A6D9F" w:rsidRPr="0048662F">
                <w:rPr>
                  <w:rStyle w:val="Lienhypertexte"/>
                </w:rPr>
                <w:t>Catherine.bernard@univ-paris-diderot.fr</w:t>
              </w:r>
            </w:hyperlink>
          </w:p>
        </w:tc>
        <w:tc>
          <w:tcPr>
            <w:tcW w:w="1417" w:type="dxa"/>
            <w:vAlign w:val="center"/>
            <w:hideMark/>
          </w:tcPr>
          <w:p w:rsidR="008A6D9F" w:rsidRPr="0048662F" w:rsidRDefault="008A6D9F" w:rsidP="00FF52A2">
            <w:r w:rsidRPr="0048662F">
              <w:t xml:space="preserve">M. </w:t>
            </w:r>
            <w:proofErr w:type="spellStart"/>
            <w:r w:rsidRPr="0048662F">
              <w:t>Potofsky</w:t>
            </w:r>
            <w:proofErr w:type="spellEnd"/>
          </w:p>
        </w:tc>
        <w:tc>
          <w:tcPr>
            <w:tcW w:w="2217" w:type="dxa"/>
            <w:vAlign w:val="center"/>
            <w:hideMark/>
          </w:tcPr>
          <w:p w:rsidR="008A6D9F" w:rsidRPr="0048662F" w:rsidRDefault="00CA4826" w:rsidP="00FF52A2">
            <w:hyperlink r:id="rId64" w:history="1">
              <w:r w:rsidR="008A6D9F" w:rsidRPr="0048662F">
                <w:rPr>
                  <w:rStyle w:val="Lienhypertexte"/>
                </w:rPr>
                <w:t>allan.potofsky@univ-paris-diderot.fr</w:t>
              </w:r>
            </w:hyperlink>
          </w:p>
        </w:tc>
      </w:tr>
      <w:tr w:rsidR="008A6D9F" w:rsidRPr="0048662F" w:rsidTr="00F010DC">
        <w:trPr>
          <w:trHeight w:val="650"/>
          <w:jc w:val="center"/>
        </w:trPr>
        <w:tc>
          <w:tcPr>
            <w:tcW w:w="1418" w:type="dxa"/>
            <w:vAlign w:val="center"/>
          </w:tcPr>
          <w:p w:rsidR="008A6D9F" w:rsidRPr="0048662F" w:rsidRDefault="008A6D9F" w:rsidP="00FF52A2">
            <w:r w:rsidRPr="0048662F">
              <w:t xml:space="preserve">Mme </w:t>
            </w:r>
            <w:proofErr w:type="spellStart"/>
            <w:r w:rsidRPr="0048662F">
              <w:t>Berthezène</w:t>
            </w:r>
            <w:proofErr w:type="spellEnd"/>
          </w:p>
        </w:tc>
        <w:tc>
          <w:tcPr>
            <w:tcW w:w="1957" w:type="dxa"/>
            <w:vAlign w:val="center"/>
          </w:tcPr>
          <w:p w:rsidR="008A6D9F" w:rsidRPr="0048662F" w:rsidRDefault="00CA4826" w:rsidP="00FF52A2">
            <w:hyperlink r:id="rId65" w:history="1">
              <w:r w:rsidR="008A6D9F" w:rsidRPr="0048662F">
                <w:rPr>
                  <w:rStyle w:val="Lienhypertexte"/>
                </w:rPr>
                <w:t>Clarisse.berthezène@gmail.com</w:t>
              </w:r>
            </w:hyperlink>
            <w:r w:rsidR="008A6D9F" w:rsidRPr="0048662F">
              <w:t xml:space="preserve"> </w:t>
            </w:r>
          </w:p>
        </w:tc>
        <w:tc>
          <w:tcPr>
            <w:tcW w:w="1134" w:type="dxa"/>
            <w:vAlign w:val="center"/>
          </w:tcPr>
          <w:p w:rsidR="008A6D9F" w:rsidRPr="0048662F" w:rsidRDefault="008A6D9F" w:rsidP="00FF52A2">
            <w:r w:rsidRPr="0048662F">
              <w:t xml:space="preserve">M. </w:t>
            </w:r>
            <w:proofErr w:type="spellStart"/>
            <w:r w:rsidRPr="0048662F">
              <w:t>Ginzburg</w:t>
            </w:r>
            <w:proofErr w:type="spellEnd"/>
          </w:p>
        </w:tc>
        <w:tc>
          <w:tcPr>
            <w:tcW w:w="2268" w:type="dxa"/>
            <w:vAlign w:val="center"/>
          </w:tcPr>
          <w:p w:rsidR="008A6D9F" w:rsidRPr="0048662F" w:rsidRDefault="00CA4826" w:rsidP="00FF52A2">
            <w:hyperlink r:id="rId66" w:history="1">
              <w:r w:rsidR="008A6D9F" w:rsidRPr="0048662F">
                <w:rPr>
                  <w:rStyle w:val="Lienhypertexte"/>
                </w:rPr>
                <w:t>Yonatan.ginzburg@univ-paris-diderot.fr</w:t>
              </w:r>
            </w:hyperlink>
            <w:r w:rsidR="008A6D9F" w:rsidRPr="0048662F">
              <w:t xml:space="preserve"> </w:t>
            </w:r>
          </w:p>
        </w:tc>
        <w:tc>
          <w:tcPr>
            <w:tcW w:w="1417" w:type="dxa"/>
            <w:vAlign w:val="center"/>
          </w:tcPr>
          <w:p w:rsidR="008A6D9F" w:rsidRPr="0048662F" w:rsidRDefault="008A6D9F" w:rsidP="00FF52A2">
            <w:r w:rsidRPr="0048662F">
              <w:t xml:space="preserve">Mme </w:t>
            </w:r>
            <w:proofErr w:type="spellStart"/>
            <w:r w:rsidRPr="0048662F">
              <w:t>Roudeau</w:t>
            </w:r>
            <w:proofErr w:type="spellEnd"/>
          </w:p>
        </w:tc>
        <w:tc>
          <w:tcPr>
            <w:tcW w:w="2217" w:type="dxa"/>
            <w:vAlign w:val="center"/>
          </w:tcPr>
          <w:p w:rsidR="008A6D9F" w:rsidRPr="0048662F" w:rsidRDefault="00CA4826" w:rsidP="00FF52A2">
            <w:hyperlink r:id="rId67" w:history="1">
              <w:r w:rsidR="008A6D9F" w:rsidRPr="0048662F">
                <w:rPr>
                  <w:rStyle w:val="Lienhypertexte"/>
                </w:rPr>
                <w:t>cecile.roudeau@gmail.com</w:t>
              </w:r>
            </w:hyperlink>
          </w:p>
        </w:tc>
      </w:tr>
      <w:tr w:rsidR="008A6D9F" w:rsidRPr="0048662F" w:rsidTr="00F010DC">
        <w:trPr>
          <w:trHeight w:val="650"/>
          <w:jc w:val="center"/>
        </w:trPr>
        <w:tc>
          <w:tcPr>
            <w:tcW w:w="1418" w:type="dxa"/>
            <w:vAlign w:val="center"/>
            <w:hideMark/>
          </w:tcPr>
          <w:p w:rsidR="008A6D9F" w:rsidRPr="0048662F" w:rsidRDefault="008A6D9F" w:rsidP="00FF52A2">
            <w:r w:rsidRPr="0048662F">
              <w:t xml:space="preserve">Mme </w:t>
            </w:r>
            <w:proofErr w:type="spellStart"/>
            <w:r w:rsidRPr="0048662F">
              <w:t>Boussahba</w:t>
            </w:r>
            <w:proofErr w:type="spellEnd"/>
            <w:r w:rsidRPr="0048662F">
              <w:t xml:space="preserve"> </w:t>
            </w:r>
            <w:proofErr w:type="spellStart"/>
            <w:r w:rsidRPr="0048662F">
              <w:t>Bravard</w:t>
            </w:r>
            <w:proofErr w:type="spellEnd"/>
          </w:p>
        </w:tc>
        <w:tc>
          <w:tcPr>
            <w:tcW w:w="1957" w:type="dxa"/>
            <w:vAlign w:val="center"/>
            <w:hideMark/>
          </w:tcPr>
          <w:p w:rsidR="008A6D9F" w:rsidRPr="0048662F" w:rsidRDefault="00CA4826" w:rsidP="00FF52A2">
            <w:hyperlink r:id="rId68" w:history="1">
              <w:r w:rsidR="008A6D9F" w:rsidRPr="0048662F">
                <w:rPr>
                  <w:rStyle w:val="Lienhypertexte"/>
                </w:rPr>
                <w:t>myriam.boussahba-bravard@univ-paris-diderot.fr</w:t>
              </w:r>
            </w:hyperlink>
          </w:p>
        </w:tc>
        <w:tc>
          <w:tcPr>
            <w:tcW w:w="1134" w:type="dxa"/>
            <w:vAlign w:val="center"/>
            <w:hideMark/>
          </w:tcPr>
          <w:p w:rsidR="008A6D9F" w:rsidRPr="0048662F" w:rsidRDefault="008A6D9F" w:rsidP="00FF52A2">
            <w:r w:rsidRPr="0048662F">
              <w:t xml:space="preserve">M. </w:t>
            </w:r>
            <w:proofErr w:type="spellStart"/>
            <w:r w:rsidRPr="0048662F">
              <w:t>Levillain</w:t>
            </w:r>
            <w:proofErr w:type="spellEnd"/>
          </w:p>
        </w:tc>
        <w:tc>
          <w:tcPr>
            <w:tcW w:w="2268" w:type="dxa"/>
            <w:vAlign w:val="center"/>
            <w:hideMark/>
          </w:tcPr>
          <w:p w:rsidR="008A6D9F" w:rsidRPr="0048662F" w:rsidRDefault="00CA4826" w:rsidP="00FF52A2">
            <w:hyperlink r:id="rId69" w:history="1">
              <w:r w:rsidR="008A6D9F" w:rsidRPr="0048662F">
                <w:rPr>
                  <w:rStyle w:val="Lienhypertexte"/>
                </w:rPr>
                <w:t>charles-edouard.levillain@univ-paris-diderot.fr</w:t>
              </w:r>
            </w:hyperlink>
          </w:p>
        </w:tc>
        <w:tc>
          <w:tcPr>
            <w:tcW w:w="1417" w:type="dxa"/>
            <w:vAlign w:val="center"/>
            <w:hideMark/>
          </w:tcPr>
          <w:p w:rsidR="008A6D9F" w:rsidRPr="0048662F" w:rsidRDefault="008A6D9F" w:rsidP="00FF52A2">
            <w:r w:rsidRPr="0048662F">
              <w:t>Mme Rossignol</w:t>
            </w:r>
          </w:p>
        </w:tc>
        <w:tc>
          <w:tcPr>
            <w:tcW w:w="2217" w:type="dxa"/>
            <w:vAlign w:val="center"/>
            <w:hideMark/>
          </w:tcPr>
          <w:p w:rsidR="008A6D9F" w:rsidRPr="0048662F" w:rsidRDefault="00CA4826" w:rsidP="00FF52A2">
            <w:hyperlink r:id="rId70" w:history="1">
              <w:r w:rsidR="008A6D9F" w:rsidRPr="0048662F">
                <w:rPr>
                  <w:rStyle w:val="Lienhypertexte"/>
                </w:rPr>
                <w:t>rossignol@univ-paris-diderot.fr</w:t>
              </w:r>
            </w:hyperlink>
          </w:p>
        </w:tc>
      </w:tr>
      <w:tr w:rsidR="008A6D9F" w:rsidRPr="0048662F" w:rsidTr="00F010DC">
        <w:trPr>
          <w:trHeight w:val="227"/>
          <w:jc w:val="center"/>
        </w:trPr>
        <w:tc>
          <w:tcPr>
            <w:tcW w:w="1418" w:type="dxa"/>
            <w:vAlign w:val="center"/>
            <w:hideMark/>
          </w:tcPr>
          <w:p w:rsidR="008A6D9F" w:rsidRPr="0048662F" w:rsidRDefault="008A6D9F" w:rsidP="00FF52A2">
            <w:r w:rsidRPr="0048662F">
              <w:t>M.  de Chantal</w:t>
            </w:r>
          </w:p>
        </w:tc>
        <w:tc>
          <w:tcPr>
            <w:tcW w:w="1957" w:type="dxa"/>
            <w:vAlign w:val="center"/>
            <w:hideMark/>
          </w:tcPr>
          <w:p w:rsidR="008A6D9F" w:rsidRPr="0048662F" w:rsidRDefault="00CA4826" w:rsidP="00FF52A2">
            <w:hyperlink r:id="rId71" w:history="1">
              <w:r w:rsidR="008A6D9F" w:rsidRPr="0048662F">
                <w:rPr>
                  <w:rStyle w:val="Lienhypertexte"/>
                </w:rPr>
                <w:t>fdechantal@univ-paris-diderot.fr</w:t>
              </w:r>
            </w:hyperlink>
          </w:p>
        </w:tc>
        <w:tc>
          <w:tcPr>
            <w:tcW w:w="1134" w:type="dxa"/>
            <w:vAlign w:val="center"/>
            <w:hideMark/>
          </w:tcPr>
          <w:p w:rsidR="008A6D9F" w:rsidRPr="0048662F" w:rsidRDefault="008A6D9F" w:rsidP="00FF52A2">
            <w:r w:rsidRPr="0048662F">
              <w:t xml:space="preserve">M. </w:t>
            </w:r>
            <w:proofErr w:type="spellStart"/>
            <w:r w:rsidRPr="0048662F">
              <w:t>Ogée</w:t>
            </w:r>
            <w:proofErr w:type="spellEnd"/>
          </w:p>
        </w:tc>
        <w:tc>
          <w:tcPr>
            <w:tcW w:w="2268" w:type="dxa"/>
            <w:vAlign w:val="center"/>
            <w:hideMark/>
          </w:tcPr>
          <w:p w:rsidR="008A6D9F" w:rsidRPr="0048662F" w:rsidRDefault="00CA4826" w:rsidP="00FF52A2">
            <w:hyperlink r:id="rId72" w:history="1">
              <w:r w:rsidR="008A6D9F" w:rsidRPr="0048662F">
                <w:rPr>
                  <w:rStyle w:val="Lienhypertexte"/>
                </w:rPr>
                <w:t>Frederic.ogee@univ-paris-diderot.fr</w:t>
              </w:r>
            </w:hyperlink>
            <w:r w:rsidR="008A6D9F" w:rsidRPr="0048662F">
              <w:t xml:space="preserve"> </w:t>
            </w:r>
          </w:p>
        </w:tc>
        <w:tc>
          <w:tcPr>
            <w:tcW w:w="1417" w:type="dxa"/>
            <w:vAlign w:val="center"/>
            <w:hideMark/>
          </w:tcPr>
          <w:p w:rsidR="008A6D9F" w:rsidRPr="0048662F" w:rsidRDefault="008A6D9F" w:rsidP="00FF52A2">
            <w:r w:rsidRPr="0048662F">
              <w:t>Mme Thornton</w:t>
            </w:r>
          </w:p>
        </w:tc>
        <w:tc>
          <w:tcPr>
            <w:tcW w:w="2217" w:type="dxa"/>
            <w:vAlign w:val="center"/>
            <w:hideMark/>
          </w:tcPr>
          <w:p w:rsidR="008A6D9F" w:rsidRPr="0048662F" w:rsidRDefault="00CA4826" w:rsidP="00FF52A2">
            <w:hyperlink r:id="rId73" w:history="1">
              <w:r w:rsidR="008A6D9F" w:rsidRPr="0048662F">
                <w:rPr>
                  <w:rStyle w:val="Lienhypertexte"/>
                </w:rPr>
                <w:t>thorntons@univ-paris-diderot.fr</w:t>
              </w:r>
            </w:hyperlink>
          </w:p>
        </w:tc>
      </w:tr>
      <w:tr w:rsidR="008A6D9F" w:rsidRPr="0048662F" w:rsidTr="00F010DC">
        <w:trPr>
          <w:trHeight w:val="531"/>
          <w:jc w:val="center"/>
        </w:trPr>
        <w:tc>
          <w:tcPr>
            <w:tcW w:w="1418" w:type="dxa"/>
            <w:vAlign w:val="center"/>
            <w:hideMark/>
          </w:tcPr>
          <w:p w:rsidR="008A6D9F" w:rsidRPr="0048662F" w:rsidRDefault="008A6D9F" w:rsidP="00FF52A2">
            <w:r w:rsidRPr="0048662F">
              <w:t xml:space="preserve">M.  </w:t>
            </w:r>
            <w:proofErr w:type="spellStart"/>
            <w:r w:rsidRPr="0048662F">
              <w:t>Cazé</w:t>
            </w:r>
            <w:proofErr w:type="spellEnd"/>
          </w:p>
        </w:tc>
        <w:tc>
          <w:tcPr>
            <w:tcW w:w="1957" w:type="dxa"/>
            <w:vAlign w:val="center"/>
            <w:hideMark/>
          </w:tcPr>
          <w:p w:rsidR="008A6D9F" w:rsidRPr="0048662F" w:rsidRDefault="00CA4826" w:rsidP="00FF52A2">
            <w:hyperlink r:id="rId74" w:history="1">
              <w:r w:rsidR="008A6D9F" w:rsidRPr="0048662F">
                <w:rPr>
                  <w:rStyle w:val="Lienhypertexte"/>
                </w:rPr>
                <w:t>antcaze@wanadoo.fr</w:t>
              </w:r>
            </w:hyperlink>
            <w:r w:rsidR="008A6D9F" w:rsidRPr="0048662F">
              <w:t xml:space="preserve"> </w:t>
            </w:r>
          </w:p>
        </w:tc>
        <w:tc>
          <w:tcPr>
            <w:tcW w:w="1134" w:type="dxa"/>
            <w:vAlign w:val="center"/>
          </w:tcPr>
          <w:p w:rsidR="008A6D9F" w:rsidRPr="0048662F" w:rsidRDefault="008A6D9F" w:rsidP="00FF52A2">
            <w:r w:rsidRPr="0048662F">
              <w:t xml:space="preserve">M. </w:t>
            </w:r>
            <w:proofErr w:type="spellStart"/>
            <w:r w:rsidRPr="0048662F">
              <w:t>Meigs</w:t>
            </w:r>
            <w:proofErr w:type="spellEnd"/>
          </w:p>
          <w:p w:rsidR="008A6D9F" w:rsidRPr="0048662F" w:rsidRDefault="008A6D9F" w:rsidP="00FF52A2"/>
        </w:tc>
        <w:tc>
          <w:tcPr>
            <w:tcW w:w="2268" w:type="dxa"/>
            <w:vAlign w:val="center"/>
            <w:hideMark/>
          </w:tcPr>
          <w:p w:rsidR="008A6D9F" w:rsidRPr="0048662F" w:rsidRDefault="00CA4826" w:rsidP="00FF52A2">
            <w:hyperlink r:id="rId75" w:history="1">
              <w:r w:rsidR="008A6D9F" w:rsidRPr="0048662F">
                <w:rPr>
                  <w:rStyle w:val="Lienhypertexte"/>
                </w:rPr>
                <w:t>meigs@univ-paris-diderot.fr</w:t>
              </w:r>
            </w:hyperlink>
          </w:p>
        </w:tc>
        <w:tc>
          <w:tcPr>
            <w:tcW w:w="1417" w:type="dxa"/>
            <w:vAlign w:val="center"/>
            <w:hideMark/>
          </w:tcPr>
          <w:p w:rsidR="008A6D9F" w:rsidRPr="0048662F" w:rsidRDefault="008A6D9F" w:rsidP="00FF52A2"/>
        </w:tc>
        <w:tc>
          <w:tcPr>
            <w:tcW w:w="2217" w:type="dxa"/>
            <w:vAlign w:val="center"/>
            <w:hideMark/>
          </w:tcPr>
          <w:p w:rsidR="008A6D9F" w:rsidRPr="0048662F" w:rsidRDefault="008A6D9F" w:rsidP="00FF52A2"/>
        </w:tc>
      </w:tr>
      <w:tr w:rsidR="008A6D9F" w:rsidRPr="0048662F" w:rsidTr="00F010DC">
        <w:trPr>
          <w:trHeight w:val="227"/>
          <w:jc w:val="center"/>
        </w:trPr>
        <w:tc>
          <w:tcPr>
            <w:tcW w:w="1418" w:type="dxa"/>
            <w:vAlign w:val="center"/>
            <w:hideMark/>
          </w:tcPr>
          <w:p w:rsidR="008A6D9F" w:rsidRPr="0048662F" w:rsidRDefault="008A6D9F" w:rsidP="00FF52A2">
            <w:r w:rsidRPr="0048662F">
              <w:t>Mme Celle</w:t>
            </w:r>
          </w:p>
        </w:tc>
        <w:tc>
          <w:tcPr>
            <w:tcW w:w="1957" w:type="dxa"/>
            <w:vAlign w:val="center"/>
            <w:hideMark/>
          </w:tcPr>
          <w:p w:rsidR="008A6D9F" w:rsidRPr="0048662F" w:rsidRDefault="00CA4826" w:rsidP="00FF52A2">
            <w:hyperlink r:id="rId76" w:history="1">
              <w:r w:rsidR="008A6D9F" w:rsidRPr="0048662F">
                <w:rPr>
                  <w:rStyle w:val="Lienhypertexte"/>
                </w:rPr>
                <w:t>agnes.celle@univ-paris-diderot.fr</w:t>
              </w:r>
            </w:hyperlink>
          </w:p>
        </w:tc>
        <w:tc>
          <w:tcPr>
            <w:tcW w:w="1134" w:type="dxa"/>
            <w:vAlign w:val="center"/>
            <w:hideMark/>
          </w:tcPr>
          <w:p w:rsidR="008A6D9F" w:rsidRPr="0048662F" w:rsidRDefault="008A6D9F" w:rsidP="00FF52A2">
            <w:r w:rsidRPr="0048662F">
              <w:t>M. Mélis</w:t>
            </w:r>
          </w:p>
        </w:tc>
        <w:tc>
          <w:tcPr>
            <w:tcW w:w="2268" w:type="dxa"/>
            <w:vAlign w:val="center"/>
            <w:hideMark/>
          </w:tcPr>
          <w:p w:rsidR="008A6D9F" w:rsidRPr="0048662F" w:rsidRDefault="00CA4826" w:rsidP="00FF52A2">
            <w:hyperlink r:id="rId77" w:history="1">
              <w:r w:rsidR="008A6D9F" w:rsidRPr="0048662F">
                <w:rPr>
                  <w:rStyle w:val="Lienhypertexte"/>
                </w:rPr>
                <w:t>gmelis@orange.fr</w:t>
              </w:r>
            </w:hyperlink>
          </w:p>
        </w:tc>
        <w:tc>
          <w:tcPr>
            <w:tcW w:w="1417" w:type="dxa"/>
            <w:vAlign w:val="center"/>
            <w:hideMark/>
          </w:tcPr>
          <w:p w:rsidR="008A6D9F" w:rsidRPr="0048662F" w:rsidRDefault="008A6D9F" w:rsidP="00FF52A2"/>
        </w:tc>
        <w:tc>
          <w:tcPr>
            <w:tcW w:w="2217" w:type="dxa"/>
            <w:vAlign w:val="center"/>
            <w:hideMark/>
          </w:tcPr>
          <w:p w:rsidR="008A6D9F" w:rsidRPr="0048662F" w:rsidRDefault="008A6D9F" w:rsidP="00FF52A2"/>
        </w:tc>
      </w:tr>
      <w:tr w:rsidR="008A6D9F" w:rsidRPr="0048662F" w:rsidTr="00F010DC">
        <w:trPr>
          <w:trHeight w:val="385"/>
          <w:jc w:val="center"/>
        </w:trPr>
        <w:tc>
          <w:tcPr>
            <w:tcW w:w="1418" w:type="dxa"/>
            <w:vAlign w:val="center"/>
            <w:hideMark/>
          </w:tcPr>
          <w:p w:rsidR="008A6D9F" w:rsidRPr="0048662F" w:rsidRDefault="008A6D9F" w:rsidP="00FF52A2">
            <w:r w:rsidRPr="0048662F">
              <w:t xml:space="preserve">M. </w:t>
            </w:r>
            <w:proofErr w:type="spellStart"/>
            <w:r w:rsidRPr="0048662F">
              <w:t>Duplay</w:t>
            </w:r>
            <w:proofErr w:type="spellEnd"/>
          </w:p>
        </w:tc>
        <w:tc>
          <w:tcPr>
            <w:tcW w:w="1957" w:type="dxa"/>
            <w:vAlign w:val="center"/>
            <w:hideMark/>
          </w:tcPr>
          <w:p w:rsidR="008A6D9F" w:rsidRPr="0048662F" w:rsidRDefault="00CA4826" w:rsidP="00FF52A2">
            <w:hyperlink r:id="rId78" w:history="1">
              <w:r w:rsidR="008A6D9F" w:rsidRPr="0048662F">
                <w:rPr>
                  <w:rStyle w:val="Lienhypertexte"/>
                </w:rPr>
                <w:t>mduplay@club-internet.fr</w:t>
              </w:r>
            </w:hyperlink>
          </w:p>
        </w:tc>
        <w:tc>
          <w:tcPr>
            <w:tcW w:w="1134" w:type="dxa"/>
            <w:vAlign w:val="center"/>
            <w:hideMark/>
          </w:tcPr>
          <w:p w:rsidR="008A6D9F" w:rsidRPr="0048662F" w:rsidRDefault="008A6D9F" w:rsidP="00FF52A2">
            <w:r w:rsidRPr="0048662F">
              <w:t>M. Miller</w:t>
            </w:r>
          </w:p>
        </w:tc>
        <w:tc>
          <w:tcPr>
            <w:tcW w:w="2268" w:type="dxa"/>
            <w:vAlign w:val="center"/>
            <w:hideMark/>
          </w:tcPr>
          <w:p w:rsidR="008A6D9F" w:rsidRPr="0048662F" w:rsidRDefault="00CA4826" w:rsidP="00FF52A2">
            <w:hyperlink r:id="rId79" w:history="1">
              <w:r w:rsidR="008A6D9F" w:rsidRPr="0048662F">
                <w:rPr>
                  <w:rStyle w:val="Lienhypertexte"/>
                </w:rPr>
                <w:t>philip.miller@univ-paris-diderot.fr</w:t>
              </w:r>
            </w:hyperlink>
          </w:p>
        </w:tc>
        <w:tc>
          <w:tcPr>
            <w:tcW w:w="1417" w:type="dxa"/>
            <w:vAlign w:val="center"/>
            <w:hideMark/>
          </w:tcPr>
          <w:p w:rsidR="008A6D9F" w:rsidRPr="0048662F" w:rsidRDefault="008A6D9F" w:rsidP="00FF52A2"/>
        </w:tc>
        <w:tc>
          <w:tcPr>
            <w:tcW w:w="2217" w:type="dxa"/>
            <w:vAlign w:val="center"/>
            <w:hideMark/>
          </w:tcPr>
          <w:p w:rsidR="008A6D9F" w:rsidRPr="0048662F" w:rsidRDefault="008A6D9F" w:rsidP="00FF52A2"/>
        </w:tc>
      </w:tr>
    </w:tbl>
    <w:p w:rsidR="008A6D9F" w:rsidRPr="0048662F" w:rsidRDefault="008A6D9F" w:rsidP="008A6D9F"/>
    <w:p w:rsidR="0069575B" w:rsidRDefault="00CA4826"/>
    <w:sectPr w:rsidR="0069575B" w:rsidSect="001351CB">
      <w:footerReference w:type="even" r:id="rId80"/>
      <w:footerReference w:type="default" r:id="rId8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26" w:rsidRDefault="00CA4826">
      <w:r>
        <w:separator/>
      </w:r>
    </w:p>
  </w:endnote>
  <w:endnote w:type="continuationSeparator" w:id="0">
    <w:p w:rsidR="00CA4826" w:rsidRDefault="00CA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3" w:rsidRDefault="00A40CB3" w:rsidP="007427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rsidR="00B23763" w:rsidRDefault="00CA48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3" w:rsidRDefault="00A40CB3" w:rsidP="007427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461975">
      <w:rPr>
        <w:rStyle w:val="Numrodepage"/>
        <w:noProof/>
      </w:rPr>
      <w:t>4</w:t>
    </w:r>
    <w:r>
      <w:rPr>
        <w:rStyle w:val="Numrodepage"/>
      </w:rPr>
      <w:fldChar w:fldCharType="end"/>
    </w:r>
  </w:p>
  <w:p w:rsidR="00B23763" w:rsidRDefault="00CA48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26" w:rsidRDefault="00CA4826">
      <w:r>
        <w:separator/>
      </w:r>
    </w:p>
  </w:footnote>
  <w:footnote w:type="continuationSeparator" w:id="0">
    <w:p w:rsidR="00CA4826" w:rsidRDefault="00CA4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41F"/>
    <w:multiLevelType w:val="hybridMultilevel"/>
    <w:tmpl w:val="C07C0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0E48B3"/>
    <w:multiLevelType w:val="hybridMultilevel"/>
    <w:tmpl w:val="8070E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D04800"/>
    <w:multiLevelType w:val="hybridMultilevel"/>
    <w:tmpl w:val="39062C8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8DB74E9"/>
    <w:multiLevelType w:val="hybridMultilevel"/>
    <w:tmpl w:val="A34C4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9F"/>
    <w:rsid w:val="00016D75"/>
    <w:rsid w:val="000742B3"/>
    <w:rsid w:val="00077873"/>
    <w:rsid w:val="000C75EF"/>
    <w:rsid w:val="00107B3D"/>
    <w:rsid w:val="001351CB"/>
    <w:rsid w:val="00162A1B"/>
    <w:rsid w:val="001637F9"/>
    <w:rsid w:val="001946E3"/>
    <w:rsid w:val="002135F3"/>
    <w:rsid w:val="00243896"/>
    <w:rsid w:val="003F63E5"/>
    <w:rsid w:val="004225D4"/>
    <w:rsid w:val="004508A4"/>
    <w:rsid w:val="00461975"/>
    <w:rsid w:val="004B5072"/>
    <w:rsid w:val="004D6484"/>
    <w:rsid w:val="005239BD"/>
    <w:rsid w:val="005361B1"/>
    <w:rsid w:val="005D501B"/>
    <w:rsid w:val="005E7E63"/>
    <w:rsid w:val="006508CE"/>
    <w:rsid w:val="006D0126"/>
    <w:rsid w:val="007052DF"/>
    <w:rsid w:val="0074257A"/>
    <w:rsid w:val="00757CEC"/>
    <w:rsid w:val="0078145A"/>
    <w:rsid w:val="007E4FED"/>
    <w:rsid w:val="008049E4"/>
    <w:rsid w:val="00806FAE"/>
    <w:rsid w:val="00876CC3"/>
    <w:rsid w:val="008A6D9F"/>
    <w:rsid w:val="008B626C"/>
    <w:rsid w:val="008E5EB7"/>
    <w:rsid w:val="008F48B6"/>
    <w:rsid w:val="00992B15"/>
    <w:rsid w:val="009C1CB9"/>
    <w:rsid w:val="00A3539E"/>
    <w:rsid w:val="00A40CB3"/>
    <w:rsid w:val="00A45132"/>
    <w:rsid w:val="00A8613B"/>
    <w:rsid w:val="00AF278A"/>
    <w:rsid w:val="00B74616"/>
    <w:rsid w:val="00B766B3"/>
    <w:rsid w:val="00B93B7F"/>
    <w:rsid w:val="00BA397A"/>
    <w:rsid w:val="00C30AB7"/>
    <w:rsid w:val="00C473A7"/>
    <w:rsid w:val="00C87FDE"/>
    <w:rsid w:val="00CA4826"/>
    <w:rsid w:val="00CF74D2"/>
    <w:rsid w:val="00D635F7"/>
    <w:rsid w:val="00D90F82"/>
    <w:rsid w:val="00DC2935"/>
    <w:rsid w:val="00DE6D6E"/>
    <w:rsid w:val="00E34D63"/>
    <w:rsid w:val="00E6191E"/>
    <w:rsid w:val="00E84474"/>
    <w:rsid w:val="00EF6745"/>
    <w:rsid w:val="00F010DC"/>
    <w:rsid w:val="00F3610E"/>
    <w:rsid w:val="00F82C4E"/>
    <w:rsid w:val="00FE2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9F"/>
    <w:pPr>
      <w:spacing w:after="0" w:line="240" w:lineRule="auto"/>
    </w:pPr>
    <w:rPr>
      <w:rFonts w:ascii="Calibri" w:eastAsia="Calibri" w:hAnsi="Calibri" w:cs="Times New Roman"/>
      <w:szCs w:val="24"/>
    </w:rPr>
  </w:style>
  <w:style w:type="paragraph" w:styleId="Titre1">
    <w:name w:val="heading 1"/>
    <w:basedOn w:val="Normal"/>
    <w:next w:val="Normal"/>
    <w:link w:val="Titre1Car"/>
    <w:uiPriority w:val="9"/>
    <w:qFormat/>
    <w:rsid w:val="008A6D9F"/>
    <w:pPr>
      <w:keepNext/>
      <w:keepLines/>
      <w:spacing w:before="480"/>
      <w:outlineLvl w:val="0"/>
    </w:pPr>
    <w:rPr>
      <w:rFonts w:asciiTheme="majorHAnsi" w:eastAsiaTheme="majorEastAsia" w:hAnsiTheme="majorHAnsi" w:cstheme="majorBidi"/>
      <w:b/>
      <w:bCs/>
      <w:sz w:val="36"/>
      <w:szCs w:val="28"/>
    </w:rPr>
  </w:style>
  <w:style w:type="paragraph" w:styleId="Titre2">
    <w:name w:val="heading 2"/>
    <w:basedOn w:val="Normal"/>
    <w:next w:val="Normal"/>
    <w:link w:val="Titre2Car"/>
    <w:uiPriority w:val="9"/>
    <w:unhideWhenUsed/>
    <w:qFormat/>
    <w:rsid w:val="008A6D9F"/>
    <w:pPr>
      <w:keepNext/>
      <w:keepLines/>
      <w:spacing w:before="200"/>
      <w:outlineLvl w:val="1"/>
    </w:pPr>
    <w:rPr>
      <w:rFonts w:eastAsiaTheme="majorEastAsia" w:cstheme="majorBidi"/>
      <w:b/>
      <w:bCs/>
      <w:sz w:val="32"/>
      <w:szCs w:val="26"/>
    </w:rPr>
  </w:style>
  <w:style w:type="paragraph" w:styleId="Titre3">
    <w:name w:val="heading 3"/>
    <w:basedOn w:val="Normal"/>
    <w:next w:val="Normal"/>
    <w:link w:val="Titre3Car"/>
    <w:uiPriority w:val="9"/>
    <w:semiHidden/>
    <w:unhideWhenUsed/>
    <w:qFormat/>
    <w:rsid w:val="005D501B"/>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Titre7">
    <w:name w:val="heading 7"/>
    <w:basedOn w:val="Normal"/>
    <w:next w:val="Normal"/>
    <w:link w:val="Titre7Car"/>
    <w:uiPriority w:val="9"/>
    <w:semiHidden/>
    <w:unhideWhenUsed/>
    <w:qFormat/>
    <w:rsid w:val="005D501B"/>
    <w:pPr>
      <w:keepNext/>
      <w:keepLines/>
      <w:spacing w:before="200" w:line="276" w:lineRule="auto"/>
      <w:outlineLvl w:val="6"/>
    </w:pPr>
    <w:rPr>
      <w:rFonts w:asciiTheme="majorHAnsi" w:eastAsiaTheme="majorEastAsia" w:hAnsiTheme="majorHAnsi" w:cstheme="majorBidi"/>
      <w:i/>
      <w:iCs/>
      <w:color w:val="404040" w:themeColor="text1" w:themeTint="BF"/>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6D9F"/>
    <w:rPr>
      <w:rFonts w:asciiTheme="majorHAnsi" w:eastAsiaTheme="majorEastAsia" w:hAnsiTheme="majorHAnsi" w:cstheme="majorBidi"/>
      <w:b/>
      <w:bCs/>
      <w:sz w:val="36"/>
      <w:szCs w:val="28"/>
    </w:rPr>
  </w:style>
  <w:style w:type="character" w:customStyle="1" w:styleId="Titre2Car">
    <w:name w:val="Titre 2 Car"/>
    <w:basedOn w:val="Policepardfaut"/>
    <w:link w:val="Titre2"/>
    <w:uiPriority w:val="9"/>
    <w:rsid w:val="008A6D9F"/>
    <w:rPr>
      <w:rFonts w:eastAsiaTheme="majorEastAsia" w:cstheme="majorBidi"/>
      <w:b/>
      <w:bCs/>
      <w:sz w:val="32"/>
      <w:szCs w:val="26"/>
    </w:rPr>
  </w:style>
  <w:style w:type="character" w:styleId="Lienhypertexte">
    <w:name w:val="Hyperlink"/>
    <w:uiPriority w:val="99"/>
    <w:unhideWhenUsed/>
    <w:rsid w:val="008A6D9F"/>
    <w:rPr>
      <w:color w:val="0000FF"/>
      <w:u w:val="single"/>
    </w:rPr>
  </w:style>
  <w:style w:type="character" w:customStyle="1" w:styleId="PieddepageCar">
    <w:name w:val="Pied de page Car"/>
    <w:link w:val="Pieddepage"/>
    <w:uiPriority w:val="99"/>
    <w:rsid w:val="008A6D9F"/>
    <w:rPr>
      <w:rFonts w:ascii="Arial" w:eastAsia="Times New Roman" w:hAnsi="Arial"/>
      <w:sz w:val="24"/>
      <w:szCs w:val="24"/>
    </w:rPr>
  </w:style>
  <w:style w:type="paragraph" w:styleId="Pieddepage">
    <w:name w:val="footer"/>
    <w:basedOn w:val="Normal"/>
    <w:link w:val="PieddepageCar"/>
    <w:uiPriority w:val="99"/>
    <w:unhideWhenUsed/>
    <w:rsid w:val="008A6D9F"/>
    <w:pPr>
      <w:tabs>
        <w:tab w:val="center" w:pos="4703"/>
        <w:tab w:val="right" w:pos="9406"/>
      </w:tabs>
    </w:pPr>
    <w:rPr>
      <w:rFonts w:ascii="Arial" w:eastAsia="Times New Roman" w:hAnsi="Arial" w:cstheme="minorBidi"/>
      <w:sz w:val="24"/>
    </w:rPr>
  </w:style>
  <w:style w:type="character" w:customStyle="1" w:styleId="PieddepageCar1">
    <w:name w:val="Pied de page Car1"/>
    <w:basedOn w:val="Policepardfaut"/>
    <w:uiPriority w:val="99"/>
    <w:semiHidden/>
    <w:rsid w:val="008A6D9F"/>
    <w:rPr>
      <w:rFonts w:ascii="Calibri" w:eastAsia="Calibri" w:hAnsi="Calibri" w:cs="Times New Roman"/>
      <w:szCs w:val="24"/>
    </w:rPr>
  </w:style>
  <w:style w:type="paragraph" w:styleId="Titre">
    <w:name w:val="Title"/>
    <w:basedOn w:val="Normal"/>
    <w:link w:val="TitreCar"/>
    <w:uiPriority w:val="99"/>
    <w:qFormat/>
    <w:rsid w:val="008A6D9F"/>
    <w:pPr>
      <w:jc w:val="center"/>
    </w:pPr>
    <w:rPr>
      <w:rFonts w:ascii="Times" w:eastAsia="Times New Roman" w:hAnsi="Times"/>
      <w:b/>
      <w:bCs/>
      <w:lang w:val="x-none" w:eastAsia="x-none"/>
    </w:rPr>
  </w:style>
  <w:style w:type="character" w:customStyle="1" w:styleId="TitreCar">
    <w:name w:val="Titre Car"/>
    <w:basedOn w:val="Policepardfaut"/>
    <w:link w:val="Titre"/>
    <w:uiPriority w:val="99"/>
    <w:rsid w:val="008A6D9F"/>
    <w:rPr>
      <w:rFonts w:ascii="Times" w:eastAsia="Times New Roman" w:hAnsi="Times" w:cs="Times New Roman"/>
      <w:b/>
      <w:bCs/>
      <w:szCs w:val="24"/>
      <w:lang w:val="x-none" w:eastAsia="x-none"/>
    </w:rPr>
  </w:style>
  <w:style w:type="character" w:styleId="Numrodepage">
    <w:name w:val="page number"/>
    <w:uiPriority w:val="99"/>
    <w:semiHidden/>
    <w:unhideWhenUsed/>
    <w:rsid w:val="008A6D9F"/>
  </w:style>
  <w:style w:type="paragraph" w:styleId="Paragraphedeliste">
    <w:name w:val="List Paragraph"/>
    <w:basedOn w:val="Normal"/>
    <w:uiPriority w:val="34"/>
    <w:qFormat/>
    <w:rsid w:val="00C87FDE"/>
    <w:pPr>
      <w:ind w:left="720"/>
      <w:contextualSpacing/>
    </w:pPr>
  </w:style>
  <w:style w:type="paragraph" w:styleId="En-ttedetabledesmatires">
    <w:name w:val="TOC Heading"/>
    <w:basedOn w:val="Titre1"/>
    <w:next w:val="Normal"/>
    <w:uiPriority w:val="39"/>
    <w:semiHidden/>
    <w:unhideWhenUsed/>
    <w:qFormat/>
    <w:rsid w:val="0074257A"/>
    <w:pPr>
      <w:outlineLvl w:val="9"/>
    </w:pPr>
    <w:rPr>
      <w:color w:val="365F91" w:themeColor="accent1" w:themeShade="BF"/>
      <w:sz w:val="28"/>
      <w:lang w:eastAsia="fr-FR"/>
    </w:rPr>
  </w:style>
  <w:style w:type="paragraph" w:styleId="TM1">
    <w:name w:val="toc 1"/>
    <w:basedOn w:val="Normal"/>
    <w:next w:val="Normal"/>
    <w:autoRedefine/>
    <w:uiPriority w:val="39"/>
    <w:unhideWhenUsed/>
    <w:rsid w:val="0074257A"/>
    <w:pPr>
      <w:spacing w:after="100"/>
    </w:pPr>
  </w:style>
  <w:style w:type="paragraph" w:styleId="TM2">
    <w:name w:val="toc 2"/>
    <w:basedOn w:val="Normal"/>
    <w:next w:val="Normal"/>
    <w:autoRedefine/>
    <w:uiPriority w:val="39"/>
    <w:unhideWhenUsed/>
    <w:rsid w:val="0074257A"/>
    <w:pPr>
      <w:spacing w:after="100"/>
      <w:ind w:left="220"/>
    </w:pPr>
  </w:style>
  <w:style w:type="paragraph" w:styleId="Textedebulles">
    <w:name w:val="Balloon Text"/>
    <w:basedOn w:val="Normal"/>
    <w:link w:val="TextedebullesCar"/>
    <w:uiPriority w:val="99"/>
    <w:semiHidden/>
    <w:unhideWhenUsed/>
    <w:rsid w:val="0074257A"/>
    <w:rPr>
      <w:rFonts w:ascii="Tahoma" w:hAnsi="Tahoma" w:cs="Tahoma"/>
      <w:sz w:val="16"/>
      <w:szCs w:val="16"/>
    </w:rPr>
  </w:style>
  <w:style w:type="character" w:customStyle="1" w:styleId="TextedebullesCar">
    <w:name w:val="Texte de bulles Car"/>
    <w:basedOn w:val="Policepardfaut"/>
    <w:link w:val="Textedebulles"/>
    <w:uiPriority w:val="99"/>
    <w:semiHidden/>
    <w:rsid w:val="0074257A"/>
    <w:rPr>
      <w:rFonts w:ascii="Tahoma" w:eastAsia="Calibri" w:hAnsi="Tahoma" w:cs="Tahoma"/>
      <w:sz w:val="16"/>
      <w:szCs w:val="16"/>
    </w:rPr>
  </w:style>
  <w:style w:type="character" w:customStyle="1" w:styleId="Titre3Car">
    <w:name w:val="Titre 3 Car"/>
    <w:basedOn w:val="Policepardfaut"/>
    <w:link w:val="Titre3"/>
    <w:uiPriority w:val="9"/>
    <w:semiHidden/>
    <w:rsid w:val="005D501B"/>
    <w:rPr>
      <w:rFonts w:asciiTheme="majorHAnsi" w:eastAsiaTheme="majorEastAsia" w:hAnsiTheme="majorHAnsi" w:cstheme="majorBidi"/>
      <w:b/>
      <w:bCs/>
      <w:color w:val="4F81BD" w:themeColor="accent1"/>
    </w:rPr>
  </w:style>
  <w:style w:type="character" w:customStyle="1" w:styleId="Titre7Car">
    <w:name w:val="Titre 7 Car"/>
    <w:basedOn w:val="Policepardfaut"/>
    <w:link w:val="Titre7"/>
    <w:uiPriority w:val="9"/>
    <w:semiHidden/>
    <w:rsid w:val="005D501B"/>
    <w:rPr>
      <w:rFonts w:asciiTheme="majorHAnsi" w:eastAsiaTheme="majorEastAsia" w:hAnsiTheme="majorHAnsi" w:cstheme="majorBidi"/>
      <w:i/>
      <w:iCs/>
      <w:color w:val="404040" w:themeColor="text1" w:themeTint="BF"/>
    </w:rPr>
  </w:style>
  <w:style w:type="paragraph" w:customStyle="1" w:styleId="en-tte">
    <w:name w:val="en-t_te"/>
    <w:basedOn w:val="Normal"/>
    <w:uiPriority w:val="99"/>
    <w:semiHidden/>
    <w:rsid w:val="005D501B"/>
    <w:pPr>
      <w:tabs>
        <w:tab w:val="center" w:pos="4536"/>
        <w:tab w:val="right" w:pos="9072"/>
      </w:tabs>
    </w:pPr>
    <w:rPr>
      <w:rFonts w:ascii="Times" w:eastAsia="Times New Roman" w:hAnsi="Times" w:cs="Times"/>
      <w:sz w:val="20"/>
      <w:szCs w:val="20"/>
      <w:lang w:eastAsia="fr-FR"/>
    </w:rPr>
  </w:style>
  <w:style w:type="character" w:customStyle="1" w:styleId="eudoraheader">
    <w:name w:val="eudoraheader"/>
    <w:rsid w:val="005D501B"/>
  </w:style>
  <w:style w:type="paragraph" w:styleId="TM3">
    <w:name w:val="toc 3"/>
    <w:basedOn w:val="Normal"/>
    <w:next w:val="Normal"/>
    <w:autoRedefine/>
    <w:uiPriority w:val="39"/>
    <w:unhideWhenUsed/>
    <w:rsid w:val="005D501B"/>
    <w:pPr>
      <w:spacing w:after="100" w:line="276" w:lineRule="auto"/>
      <w:ind w:left="440"/>
    </w:pPr>
    <w:rPr>
      <w:rFonts w:asciiTheme="minorHAnsi" w:eastAsiaTheme="minorHAnsi" w:hAnsiTheme="minorHAnsi" w:cstheme="minorBidi"/>
      <w:szCs w:val="22"/>
    </w:rPr>
  </w:style>
  <w:style w:type="paragraph" w:styleId="En-tte0">
    <w:name w:val="header"/>
    <w:basedOn w:val="Normal"/>
    <w:link w:val="En-tteCar"/>
    <w:uiPriority w:val="99"/>
    <w:unhideWhenUsed/>
    <w:rsid w:val="001351CB"/>
    <w:pPr>
      <w:tabs>
        <w:tab w:val="center" w:pos="4536"/>
        <w:tab w:val="right" w:pos="9072"/>
      </w:tabs>
    </w:pPr>
  </w:style>
  <w:style w:type="character" w:customStyle="1" w:styleId="En-tteCar">
    <w:name w:val="En-tête Car"/>
    <w:basedOn w:val="Policepardfaut"/>
    <w:link w:val="En-tte0"/>
    <w:uiPriority w:val="99"/>
    <w:rsid w:val="001351CB"/>
    <w:rPr>
      <w:rFonts w:ascii="Calibri" w:eastAsia="Calibri"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9F"/>
    <w:pPr>
      <w:spacing w:after="0" w:line="240" w:lineRule="auto"/>
    </w:pPr>
    <w:rPr>
      <w:rFonts w:ascii="Calibri" w:eastAsia="Calibri" w:hAnsi="Calibri" w:cs="Times New Roman"/>
      <w:szCs w:val="24"/>
    </w:rPr>
  </w:style>
  <w:style w:type="paragraph" w:styleId="Titre1">
    <w:name w:val="heading 1"/>
    <w:basedOn w:val="Normal"/>
    <w:next w:val="Normal"/>
    <w:link w:val="Titre1Car"/>
    <w:uiPriority w:val="9"/>
    <w:qFormat/>
    <w:rsid w:val="008A6D9F"/>
    <w:pPr>
      <w:keepNext/>
      <w:keepLines/>
      <w:spacing w:before="480"/>
      <w:outlineLvl w:val="0"/>
    </w:pPr>
    <w:rPr>
      <w:rFonts w:asciiTheme="majorHAnsi" w:eastAsiaTheme="majorEastAsia" w:hAnsiTheme="majorHAnsi" w:cstheme="majorBidi"/>
      <w:b/>
      <w:bCs/>
      <w:sz w:val="36"/>
      <w:szCs w:val="28"/>
    </w:rPr>
  </w:style>
  <w:style w:type="paragraph" w:styleId="Titre2">
    <w:name w:val="heading 2"/>
    <w:basedOn w:val="Normal"/>
    <w:next w:val="Normal"/>
    <w:link w:val="Titre2Car"/>
    <w:uiPriority w:val="9"/>
    <w:unhideWhenUsed/>
    <w:qFormat/>
    <w:rsid w:val="008A6D9F"/>
    <w:pPr>
      <w:keepNext/>
      <w:keepLines/>
      <w:spacing w:before="200"/>
      <w:outlineLvl w:val="1"/>
    </w:pPr>
    <w:rPr>
      <w:rFonts w:eastAsiaTheme="majorEastAsia" w:cstheme="majorBidi"/>
      <w:b/>
      <w:bCs/>
      <w:sz w:val="32"/>
      <w:szCs w:val="26"/>
    </w:rPr>
  </w:style>
  <w:style w:type="paragraph" w:styleId="Titre3">
    <w:name w:val="heading 3"/>
    <w:basedOn w:val="Normal"/>
    <w:next w:val="Normal"/>
    <w:link w:val="Titre3Car"/>
    <w:uiPriority w:val="9"/>
    <w:semiHidden/>
    <w:unhideWhenUsed/>
    <w:qFormat/>
    <w:rsid w:val="005D501B"/>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Titre7">
    <w:name w:val="heading 7"/>
    <w:basedOn w:val="Normal"/>
    <w:next w:val="Normal"/>
    <w:link w:val="Titre7Car"/>
    <w:uiPriority w:val="9"/>
    <w:semiHidden/>
    <w:unhideWhenUsed/>
    <w:qFormat/>
    <w:rsid w:val="005D501B"/>
    <w:pPr>
      <w:keepNext/>
      <w:keepLines/>
      <w:spacing w:before="200" w:line="276" w:lineRule="auto"/>
      <w:outlineLvl w:val="6"/>
    </w:pPr>
    <w:rPr>
      <w:rFonts w:asciiTheme="majorHAnsi" w:eastAsiaTheme="majorEastAsia" w:hAnsiTheme="majorHAnsi" w:cstheme="majorBidi"/>
      <w:i/>
      <w:iCs/>
      <w:color w:val="404040" w:themeColor="text1" w:themeTint="BF"/>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6D9F"/>
    <w:rPr>
      <w:rFonts w:asciiTheme="majorHAnsi" w:eastAsiaTheme="majorEastAsia" w:hAnsiTheme="majorHAnsi" w:cstheme="majorBidi"/>
      <w:b/>
      <w:bCs/>
      <w:sz w:val="36"/>
      <w:szCs w:val="28"/>
    </w:rPr>
  </w:style>
  <w:style w:type="character" w:customStyle="1" w:styleId="Titre2Car">
    <w:name w:val="Titre 2 Car"/>
    <w:basedOn w:val="Policepardfaut"/>
    <w:link w:val="Titre2"/>
    <w:uiPriority w:val="9"/>
    <w:rsid w:val="008A6D9F"/>
    <w:rPr>
      <w:rFonts w:eastAsiaTheme="majorEastAsia" w:cstheme="majorBidi"/>
      <w:b/>
      <w:bCs/>
      <w:sz w:val="32"/>
      <w:szCs w:val="26"/>
    </w:rPr>
  </w:style>
  <w:style w:type="character" w:styleId="Lienhypertexte">
    <w:name w:val="Hyperlink"/>
    <w:uiPriority w:val="99"/>
    <w:unhideWhenUsed/>
    <w:rsid w:val="008A6D9F"/>
    <w:rPr>
      <w:color w:val="0000FF"/>
      <w:u w:val="single"/>
    </w:rPr>
  </w:style>
  <w:style w:type="character" w:customStyle="1" w:styleId="PieddepageCar">
    <w:name w:val="Pied de page Car"/>
    <w:link w:val="Pieddepage"/>
    <w:uiPriority w:val="99"/>
    <w:rsid w:val="008A6D9F"/>
    <w:rPr>
      <w:rFonts w:ascii="Arial" w:eastAsia="Times New Roman" w:hAnsi="Arial"/>
      <w:sz w:val="24"/>
      <w:szCs w:val="24"/>
    </w:rPr>
  </w:style>
  <w:style w:type="paragraph" w:styleId="Pieddepage">
    <w:name w:val="footer"/>
    <w:basedOn w:val="Normal"/>
    <w:link w:val="PieddepageCar"/>
    <w:uiPriority w:val="99"/>
    <w:unhideWhenUsed/>
    <w:rsid w:val="008A6D9F"/>
    <w:pPr>
      <w:tabs>
        <w:tab w:val="center" w:pos="4703"/>
        <w:tab w:val="right" w:pos="9406"/>
      </w:tabs>
    </w:pPr>
    <w:rPr>
      <w:rFonts w:ascii="Arial" w:eastAsia="Times New Roman" w:hAnsi="Arial" w:cstheme="minorBidi"/>
      <w:sz w:val="24"/>
    </w:rPr>
  </w:style>
  <w:style w:type="character" w:customStyle="1" w:styleId="PieddepageCar1">
    <w:name w:val="Pied de page Car1"/>
    <w:basedOn w:val="Policepardfaut"/>
    <w:uiPriority w:val="99"/>
    <w:semiHidden/>
    <w:rsid w:val="008A6D9F"/>
    <w:rPr>
      <w:rFonts w:ascii="Calibri" w:eastAsia="Calibri" w:hAnsi="Calibri" w:cs="Times New Roman"/>
      <w:szCs w:val="24"/>
    </w:rPr>
  </w:style>
  <w:style w:type="paragraph" w:styleId="Titre">
    <w:name w:val="Title"/>
    <w:basedOn w:val="Normal"/>
    <w:link w:val="TitreCar"/>
    <w:uiPriority w:val="99"/>
    <w:qFormat/>
    <w:rsid w:val="008A6D9F"/>
    <w:pPr>
      <w:jc w:val="center"/>
    </w:pPr>
    <w:rPr>
      <w:rFonts w:ascii="Times" w:eastAsia="Times New Roman" w:hAnsi="Times"/>
      <w:b/>
      <w:bCs/>
      <w:lang w:val="x-none" w:eastAsia="x-none"/>
    </w:rPr>
  </w:style>
  <w:style w:type="character" w:customStyle="1" w:styleId="TitreCar">
    <w:name w:val="Titre Car"/>
    <w:basedOn w:val="Policepardfaut"/>
    <w:link w:val="Titre"/>
    <w:uiPriority w:val="99"/>
    <w:rsid w:val="008A6D9F"/>
    <w:rPr>
      <w:rFonts w:ascii="Times" w:eastAsia="Times New Roman" w:hAnsi="Times" w:cs="Times New Roman"/>
      <w:b/>
      <w:bCs/>
      <w:szCs w:val="24"/>
      <w:lang w:val="x-none" w:eastAsia="x-none"/>
    </w:rPr>
  </w:style>
  <w:style w:type="character" w:styleId="Numrodepage">
    <w:name w:val="page number"/>
    <w:uiPriority w:val="99"/>
    <w:semiHidden/>
    <w:unhideWhenUsed/>
    <w:rsid w:val="008A6D9F"/>
  </w:style>
  <w:style w:type="paragraph" w:styleId="Paragraphedeliste">
    <w:name w:val="List Paragraph"/>
    <w:basedOn w:val="Normal"/>
    <w:uiPriority w:val="34"/>
    <w:qFormat/>
    <w:rsid w:val="00C87FDE"/>
    <w:pPr>
      <w:ind w:left="720"/>
      <w:contextualSpacing/>
    </w:pPr>
  </w:style>
  <w:style w:type="paragraph" w:styleId="En-ttedetabledesmatires">
    <w:name w:val="TOC Heading"/>
    <w:basedOn w:val="Titre1"/>
    <w:next w:val="Normal"/>
    <w:uiPriority w:val="39"/>
    <w:semiHidden/>
    <w:unhideWhenUsed/>
    <w:qFormat/>
    <w:rsid w:val="0074257A"/>
    <w:pPr>
      <w:outlineLvl w:val="9"/>
    </w:pPr>
    <w:rPr>
      <w:color w:val="365F91" w:themeColor="accent1" w:themeShade="BF"/>
      <w:sz w:val="28"/>
      <w:lang w:eastAsia="fr-FR"/>
    </w:rPr>
  </w:style>
  <w:style w:type="paragraph" w:styleId="TM1">
    <w:name w:val="toc 1"/>
    <w:basedOn w:val="Normal"/>
    <w:next w:val="Normal"/>
    <w:autoRedefine/>
    <w:uiPriority w:val="39"/>
    <w:unhideWhenUsed/>
    <w:rsid w:val="0074257A"/>
    <w:pPr>
      <w:spacing w:after="100"/>
    </w:pPr>
  </w:style>
  <w:style w:type="paragraph" w:styleId="TM2">
    <w:name w:val="toc 2"/>
    <w:basedOn w:val="Normal"/>
    <w:next w:val="Normal"/>
    <w:autoRedefine/>
    <w:uiPriority w:val="39"/>
    <w:unhideWhenUsed/>
    <w:rsid w:val="0074257A"/>
    <w:pPr>
      <w:spacing w:after="100"/>
      <w:ind w:left="220"/>
    </w:pPr>
  </w:style>
  <w:style w:type="paragraph" w:styleId="Textedebulles">
    <w:name w:val="Balloon Text"/>
    <w:basedOn w:val="Normal"/>
    <w:link w:val="TextedebullesCar"/>
    <w:uiPriority w:val="99"/>
    <w:semiHidden/>
    <w:unhideWhenUsed/>
    <w:rsid w:val="0074257A"/>
    <w:rPr>
      <w:rFonts w:ascii="Tahoma" w:hAnsi="Tahoma" w:cs="Tahoma"/>
      <w:sz w:val="16"/>
      <w:szCs w:val="16"/>
    </w:rPr>
  </w:style>
  <w:style w:type="character" w:customStyle="1" w:styleId="TextedebullesCar">
    <w:name w:val="Texte de bulles Car"/>
    <w:basedOn w:val="Policepardfaut"/>
    <w:link w:val="Textedebulles"/>
    <w:uiPriority w:val="99"/>
    <w:semiHidden/>
    <w:rsid w:val="0074257A"/>
    <w:rPr>
      <w:rFonts w:ascii="Tahoma" w:eastAsia="Calibri" w:hAnsi="Tahoma" w:cs="Tahoma"/>
      <w:sz w:val="16"/>
      <w:szCs w:val="16"/>
    </w:rPr>
  </w:style>
  <w:style w:type="character" w:customStyle="1" w:styleId="Titre3Car">
    <w:name w:val="Titre 3 Car"/>
    <w:basedOn w:val="Policepardfaut"/>
    <w:link w:val="Titre3"/>
    <w:uiPriority w:val="9"/>
    <w:semiHidden/>
    <w:rsid w:val="005D501B"/>
    <w:rPr>
      <w:rFonts w:asciiTheme="majorHAnsi" w:eastAsiaTheme="majorEastAsia" w:hAnsiTheme="majorHAnsi" w:cstheme="majorBidi"/>
      <w:b/>
      <w:bCs/>
      <w:color w:val="4F81BD" w:themeColor="accent1"/>
    </w:rPr>
  </w:style>
  <w:style w:type="character" w:customStyle="1" w:styleId="Titre7Car">
    <w:name w:val="Titre 7 Car"/>
    <w:basedOn w:val="Policepardfaut"/>
    <w:link w:val="Titre7"/>
    <w:uiPriority w:val="9"/>
    <w:semiHidden/>
    <w:rsid w:val="005D501B"/>
    <w:rPr>
      <w:rFonts w:asciiTheme="majorHAnsi" w:eastAsiaTheme="majorEastAsia" w:hAnsiTheme="majorHAnsi" w:cstheme="majorBidi"/>
      <w:i/>
      <w:iCs/>
      <w:color w:val="404040" w:themeColor="text1" w:themeTint="BF"/>
    </w:rPr>
  </w:style>
  <w:style w:type="paragraph" w:customStyle="1" w:styleId="en-tte">
    <w:name w:val="en-t_te"/>
    <w:basedOn w:val="Normal"/>
    <w:uiPriority w:val="99"/>
    <w:semiHidden/>
    <w:rsid w:val="005D501B"/>
    <w:pPr>
      <w:tabs>
        <w:tab w:val="center" w:pos="4536"/>
        <w:tab w:val="right" w:pos="9072"/>
      </w:tabs>
    </w:pPr>
    <w:rPr>
      <w:rFonts w:ascii="Times" w:eastAsia="Times New Roman" w:hAnsi="Times" w:cs="Times"/>
      <w:sz w:val="20"/>
      <w:szCs w:val="20"/>
      <w:lang w:eastAsia="fr-FR"/>
    </w:rPr>
  </w:style>
  <w:style w:type="character" w:customStyle="1" w:styleId="eudoraheader">
    <w:name w:val="eudoraheader"/>
    <w:rsid w:val="005D501B"/>
  </w:style>
  <w:style w:type="paragraph" w:styleId="TM3">
    <w:name w:val="toc 3"/>
    <w:basedOn w:val="Normal"/>
    <w:next w:val="Normal"/>
    <w:autoRedefine/>
    <w:uiPriority w:val="39"/>
    <w:unhideWhenUsed/>
    <w:rsid w:val="005D501B"/>
    <w:pPr>
      <w:spacing w:after="100" w:line="276" w:lineRule="auto"/>
      <w:ind w:left="440"/>
    </w:pPr>
    <w:rPr>
      <w:rFonts w:asciiTheme="minorHAnsi" w:eastAsiaTheme="minorHAnsi" w:hAnsiTheme="minorHAnsi" w:cstheme="minorBidi"/>
      <w:szCs w:val="22"/>
    </w:rPr>
  </w:style>
  <w:style w:type="paragraph" w:styleId="En-tte0">
    <w:name w:val="header"/>
    <w:basedOn w:val="Normal"/>
    <w:link w:val="En-tteCar"/>
    <w:uiPriority w:val="99"/>
    <w:unhideWhenUsed/>
    <w:rsid w:val="001351CB"/>
    <w:pPr>
      <w:tabs>
        <w:tab w:val="center" w:pos="4536"/>
        <w:tab w:val="right" w:pos="9072"/>
      </w:tabs>
    </w:pPr>
  </w:style>
  <w:style w:type="character" w:customStyle="1" w:styleId="En-tteCar">
    <w:name w:val="En-tête Car"/>
    <w:basedOn w:val="Policepardfaut"/>
    <w:link w:val="En-tte0"/>
    <w:uiPriority w:val="99"/>
    <w:rsid w:val="001351CB"/>
    <w:rPr>
      <w:rFonts w:ascii="Calibri" w:eastAsia="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dechantal@univ-paris-diderot.fr" TargetMode="External"/><Relationship Id="rId18" Type="http://schemas.openxmlformats.org/officeDocument/2006/relationships/hyperlink" Target="mailto:niayesh@univ-paris-diderot.fr" TargetMode="External"/><Relationship Id="rId26" Type="http://schemas.openxmlformats.org/officeDocument/2006/relationships/hyperlink" Target="https://www.univ-paris-diderot.fr/lapplication-ecandidat" TargetMode="External"/><Relationship Id="rId39" Type="http://schemas.openxmlformats.org/officeDocument/2006/relationships/hyperlink" Target="https://etudes-formations.univ-paris-diderot.fr/orientation-et-insertion-professionnelle/stage-mode-demploi" TargetMode="External"/><Relationship Id="rId21" Type="http://schemas.openxmlformats.org/officeDocument/2006/relationships/hyperlink" Target="mailto:catherine.bernard@univ-paris-diderot.fr" TargetMode="External"/><Relationship Id="rId34" Type="http://schemas.openxmlformats.org/officeDocument/2006/relationships/hyperlink" Target="mailto:ariane.hudelet@univ-paris-diderot.fr" TargetMode="External"/><Relationship Id="rId42" Type="http://schemas.openxmlformats.org/officeDocument/2006/relationships/hyperlink" Target="mailto:dan.jean@wanadoo.fr" TargetMode="External"/><Relationship Id="rId47" Type="http://schemas.openxmlformats.org/officeDocument/2006/relationships/hyperlink" Target="mailto:trevian@univ-paris-diderot.fr" TargetMode="External"/><Relationship Id="rId50" Type="http://schemas.openxmlformats.org/officeDocument/2006/relationships/hyperlink" Target="mailto:trevian@univ-paris-diderot.fr" TargetMode="External"/><Relationship Id="rId55" Type="http://schemas.openxmlformats.org/officeDocument/2006/relationships/hyperlink" Target="mailto:delphine.rives@univ-paris-diderot.fr" TargetMode="External"/><Relationship Id="rId63" Type="http://schemas.openxmlformats.org/officeDocument/2006/relationships/hyperlink" Target="mailto:Catherine.bernard@univ-paris-diderot.fr" TargetMode="External"/><Relationship Id="rId68" Type="http://schemas.openxmlformats.org/officeDocument/2006/relationships/hyperlink" Target="mailto:myriam.boussahba-bravard@univ-paris-diderot.fr" TargetMode="External"/><Relationship Id="rId76" Type="http://schemas.openxmlformats.org/officeDocument/2006/relationships/hyperlink" Target="mailto:agnes.celle@univ-paris-diderot.fr" TargetMode="External"/><Relationship Id="rId7" Type="http://schemas.openxmlformats.org/officeDocument/2006/relationships/footnotes" Target="footnotes.xml"/><Relationship Id="rId71" Type="http://schemas.openxmlformats.org/officeDocument/2006/relationships/hyperlink" Target="mailto:fdechantal@univ-paris-diderot.fr" TargetMode="External"/><Relationship Id="rId2" Type="http://schemas.openxmlformats.org/officeDocument/2006/relationships/numbering" Target="numbering.xml"/><Relationship Id="rId16" Type="http://schemas.openxmlformats.org/officeDocument/2006/relationships/hyperlink" Target="mailto:niayesh@univ-paris-diderot.fr" TargetMode="External"/><Relationship Id="rId29" Type="http://schemas.openxmlformats.org/officeDocument/2006/relationships/hyperlink" Target="mailto:anthony.saber@ens-cachan.fr" TargetMode="External"/><Relationship Id="rId11" Type="http://schemas.openxmlformats.org/officeDocument/2006/relationships/hyperlink" Target="mailto:m.guillemont@univ-paris-diderot.fr" TargetMode="External"/><Relationship Id="rId24" Type="http://schemas.openxmlformats.org/officeDocument/2006/relationships/hyperlink" Target="mailto:stephane.gresset@univ-paris-diderot.fr" TargetMode="External"/><Relationship Id="rId32" Type="http://schemas.openxmlformats.org/officeDocument/2006/relationships/hyperlink" Target="https://www.univ-paris-diderot.fr/lapplication-ecandidat" TargetMode="External"/><Relationship Id="rId37" Type="http://schemas.openxmlformats.org/officeDocument/2006/relationships/hyperlink" Target="mailto:laurence.cros@univ-paris-diderot.fr" TargetMode="External"/><Relationship Id="rId40" Type="http://schemas.openxmlformats.org/officeDocument/2006/relationships/hyperlink" Target="mailto:frederic.ogee@univ-paris-diderot.fr" TargetMode="External"/><Relationship Id="rId45" Type="http://schemas.openxmlformats.org/officeDocument/2006/relationships/hyperlink" Target="mailto:stephanie.prevost@univ-paris-diderot.fr" TargetMode="External"/><Relationship Id="rId53" Type="http://schemas.openxmlformats.org/officeDocument/2006/relationships/hyperlink" Target="mailto:christine.becquet@eila.univ-paris-diderot.fr" TargetMode="External"/><Relationship Id="rId58" Type="http://schemas.openxmlformats.org/officeDocument/2006/relationships/hyperlink" Target="mailto:tanguy.tromeur@ecoledulouvre.fr" TargetMode="External"/><Relationship Id="rId66" Type="http://schemas.openxmlformats.org/officeDocument/2006/relationships/hyperlink" Target="mailto:Yonatan.ginzburg@univ-paris-diderot.fr" TargetMode="External"/><Relationship Id="rId74" Type="http://schemas.openxmlformats.org/officeDocument/2006/relationships/hyperlink" Target="mailto:antcaze@wanadoo.fr" TargetMode="External"/><Relationship Id="rId79" Type="http://schemas.openxmlformats.org/officeDocument/2006/relationships/hyperlink" Target="mailto:philip.miller@univ-paris-diderot.fr" TargetMode="External"/><Relationship Id="rId5" Type="http://schemas.openxmlformats.org/officeDocument/2006/relationships/settings" Target="settings.xml"/><Relationship Id="rId61" Type="http://schemas.openxmlformats.org/officeDocument/2006/relationships/hyperlink" Target="mailto:niayesh@univ-paris-diderot.fr" TargetMode="External"/><Relationship Id="rId82" Type="http://schemas.openxmlformats.org/officeDocument/2006/relationships/fontTable" Target="fontTable.xml"/><Relationship Id="rId10" Type="http://schemas.openxmlformats.org/officeDocument/2006/relationships/hyperlink" Target="https://etudesanglophones.univ-paris-diderot.fr/" TargetMode="External"/><Relationship Id="rId19" Type="http://schemas.openxmlformats.org/officeDocument/2006/relationships/hyperlink" Target="mailto:agnes.celle@univ-paris-diderot.fr" TargetMode="External"/><Relationship Id="rId31" Type="http://schemas.openxmlformats.org/officeDocument/2006/relationships/hyperlink" Target="https://etudesanglophones.univ-paris-diderot.fr" TargetMode="External"/><Relationship Id="rId44" Type="http://schemas.openxmlformats.org/officeDocument/2006/relationships/hyperlink" Target="mailto:clemence.follea@gmail.com" TargetMode="External"/><Relationship Id="rId52" Type="http://schemas.openxmlformats.org/officeDocument/2006/relationships/hyperlink" Target="mailto:nballier@free.fr" TargetMode="External"/><Relationship Id="rId60" Type="http://schemas.openxmlformats.org/officeDocument/2006/relationships/hyperlink" Target="mailto:jean-marie.fournier@univ-paris-diderot.fr" TargetMode="External"/><Relationship Id="rId65" Type="http://schemas.openxmlformats.org/officeDocument/2006/relationships/hyperlink" Target="mailto:Clarisse.berthez&#232;ne@gmail.com" TargetMode="External"/><Relationship Id="rId73" Type="http://schemas.openxmlformats.org/officeDocument/2006/relationships/hyperlink" Target="mailto:thorntons@univ-paris-diderot.fr" TargetMode="External"/><Relationship Id="rId78" Type="http://schemas.openxmlformats.org/officeDocument/2006/relationships/hyperlink" Target="mailto:mduplay@club-internet.fr" TargetMode="Externa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ra.thornton@univ-paris-diderot.fr" TargetMode="External"/><Relationship Id="rId22" Type="http://schemas.openxmlformats.org/officeDocument/2006/relationships/hyperlink" Target="mailto:antcaze@wanadoo.fr" TargetMode="External"/><Relationship Id="rId27" Type="http://schemas.openxmlformats.org/officeDocument/2006/relationships/hyperlink" Target="https://etudesanglophones.univ-paris-diderot.fr/liste-des-directeurs-de-master" TargetMode="External"/><Relationship Id="rId30" Type="http://schemas.openxmlformats.org/officeDocument/2006/relationships/hyperlink" Target="mailto:fdechantal@univ-paris-diderot.fr" TargetMode="External"/><Relationship Id="rId35" Type="http://schemas.openxmlformats.org/officeDocument/2006/relationships/hyperlink" Target="https://etudesanglophones.univ-paris-diderot.fr/liste-des-directeurs-de-master" TargetMode="External"/><Relationship Id="rId43" Type="http://schemas.openxmlformats.org/officeDocument/2006/relationships/hyperlink" Target="mailto:marcange@paris7.jussieu.fr" TargetMode="External"/><Relationship Id="rId48" Type="http://schemas.openxmlformats.org/officeDocument/2006/relationships/hyperlink" Target="mailto:lynn.meskill@univ-paris-diderot.fr" TargetMode="External"/><Relationship Id="rId56" Type="http://schemas.openxmlformats.org/officeDocument/2006/relationships/hyperlink" Target="mailto:o.derre@univ-paris-diderot.fr" TargetMode="External"/><Relationship Id="rId64" Type="http://schemas.openxmlformats.org/officeDocument/2006/relationships/hyperlink" Target="mailto:allan.potofsky@univ-paris-diderot.fr" TargetMode="External"/><Relationship Id="rId69" Type="http://schemas.openxmlformats.org/officeDocument/2006/relationships/hyperlink" Target="mailto:charles-edouard.levillain@univ-paris-diderot.fr" TargetMode="External"/><Relationship Id="rId77" Type="http://schemas.openxmlformats.org/officeDocument/2006/relationships/hyperlink" Target="mailto:gmelis@orange.fr" TargetMode="External"/><Relationship Id="rId8" Type="http://schemas.openxmlformats.org/officeDocument/2006/relationships/endnotes" Target="endnotes.xml"/><Relationship Id="rId51" Type="http://schemas.openxmlformats.org/officeDocument/2006/relationships/hyperlink" Target="mailto:rossignol@univ-paris-diderot.fr" TargetMode="External"/><Relationship Id="rId72" Type="http://schemas.openxmlformats.org/officeDocument/2006/relationships/hyperlink" Target="mailto:Frederic.ogee@univ-paris-diderot.fr"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fdechantal@univ-paris-diderot.fr" TargetMode="External"/><Relationship Id="rId17" Type="http://schemas.openxmlformats.org/officeDocument/2006/relationships/hyperlink" Target="mailto:meigs@univ-paris-diderot.fr" TargetMode="External"/><Relationship Id="rId25" Type="http://schemas.openxmlformats.org/officeDocument/2006/relationships/hyperlink" Target="mailto:franck.zumstein@univ-paris-diderot.fr" TargetMode="External"/><Relationship Id="rId33" Type="http://schemas.openxmlformats.org/officeDocument/2006/relationships/hyperlink" Target="https://etudesanglophones.univ-paris-diderot.fr" TargetMode="External"/><Relationship Id="rId38" Type="http://schemas.openxmlformats.org/officeDocument/2006/relationships/hyperlink" Target="mailto:laurence.cros@univ-paris-diderot.fr" TargetMode="External"/><Relationship Id="rId46" Type="http://schemas.openxmlformats.org/officeDocument/2006/relationships/hyperlink" Target="mailto:abigail.lang@wanadoo.fr" TargetMode="External"/><Relationship Id="rId59" Type="http://schemas.openxmlformats.org/officeDocument/2006/relationships/hyperlink" Target="mailto:nballier@free.fr" TargetMode="External"/><Relationship Id="rId67" Type="http://schemas.openxmlformats.org/officeDocument/2006/relationships/hyperlink" Target="mailto:cecile.roudeau@gmail.com" TargetMode="External"/><Relationship Id="rId20" Type="http://schemas.openxmlformats.org/officeDocument/2006/relationships/hyperlink" Target="mailto:marcange@univ-paris-diderot.fr" TargetMode="External"/><Relationship Id="rId41" Type="http://schemas.openxmlformats.org/officeDocument/2006/relationships/hyperlink" Target="mailto:paul.schor@univ-paris-diderot.fr" TargetMode="External"/><Relationship Id="rId54" Type="http://schemas.openxmlformats.org/officeDocument/2006/relationships/hyperlink" Target="mailto:gilles.pidard@univ-paris-diderot.fr" TargetMode="External"/><Relationship Id="rId62" Type="http://schemas.openxmlformats.org/officeDocument/2006/relationships/hyperlink" Target="mailto:beugnetmartine@gmail.com" TargetMode="External"/><Relationship Id="rId70" Type="http://schemas.openxmlformats.org/officeDocument/2006/relationships/hyperlink" Target="mailto:rossignol@univ-paris-diderot.fr" TargetMode="External"/><Relationship Id="rId75" Type="http://schemas.openxmlformats.org/officeDocument/2006/relationships/hyperlink" Target="mailto:meigs@univ-paris-diderot.fr"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eugnetmartine@gmail.com" TargetMode="External"/><Relationship Id="rId23" Type="http://schemas.openxmlformats.org/officeDocument/2006/relationships/hyperlink" Target="mailto:sara.thornton@univ-paris-diderot.fr" TargetMode="External"/><Relationship Id="rId28" Type="http://schemas.openxmlformats.org/officeDocument/2006/relationships/hyperlink" Target="http://www.jointdegree.eu/eas" TargetMode="External"/><Relationship Id="rId36" Type="http://schemas.openxmlformats.org/officeDocument/2006/relationships/hyperlink" Target="mailto:m.guillemont@univ-paris-diderot.fr" TargetMode="External"/><Relationship Id="rId49" Type="http://schemas.openxmlformats.org/officeDocument/2006/relationships/hyperlink" Target="mailto:abigail.lang@wanadoo.fr" TargetMode="External"/><Relationship Id="rId57" Type="http://schemas.openxmlformats.org/officeDocument/2006/relationships/hyperlink" Target="mailto:florence.bernard@univ-paris-didero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7363-8A63-48C1-9E66-EC1B8889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9714</Words>
  <Characters>53429</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63017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Navarro</dc:creator>
  <cp:lastModifiedBy>Sylvain Navarro</cp:lastModifiedBy>
  <cp:revision>26</cp:revision>
  <cp:lastPrinted>2019-07-26T12:44:00Z</cp:lastPrinted>
  <dcterms:created xsi:type="dcterms:W3CDTF">2019-07-25T12:51:00Z</dcterms:created>
  <dcterms:modified xsi:type="dcterms:W3CDTF">2019-07-26T12:44:00Z</dcterms:modified>
</cp:coreProperties>
</file>